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C48D" w14:textId="60895741" w:rsidR="00D173A9" w:rsidRDefault="009C6FE2">
      <w:r>
        <w:t>Evidence of Learning</w:t>
      </w:r>
      <w:r w:rsidR="00194D7B">
        <w:t>: General Education</w:t>
      </w:r>
      <w:r w:rsidR="004A780B">
        <w:t>, Physical Science</w:t>
      </w:r>
      <w:r w:rsidR="00194D7B">
        <w:t xml:space="preserve"> Courses</w:t>
      </w:r>
    </w:p>
    <w:p w14:paraId="73C11874" w14:textId="09E50041" w:rsidR="009C6FE2" w:rsidRDefault="00312258">
      <w:r>
        <w:t>Course__________________________</w:t>
      </w:r>
    </w:p>
    <w:tbl>
      <w:tblPr>
        <w:tblStyle w:val="TableGrid"/>
        <w:tblW w:w="0" w:type="auto"/>
        <w:tblLook w:val="04A0" w:firstRow="1" w:lastRow="0" w:firstColumn="1" w:lastColumn="0" w:noHBand="0" w:noVBand="1"/>
      </w:tblPr>
      <w:tblGrid>
        <w:gridCol w:w="2182"/>
        <w:gridCol w:w="2107"/>
        <w:gridCol w:w="2107"/>
        <w:gridCol w:w="1965"/>
        <w:gridCol w:w="2064"/>
        <w:gridCol w:w="2276"/>
        <w:gridCol w:w="1915"/>
      </w:tblGrid>
      <w:tr w:rsidR="00872F2E" w:rsidRPr="002A6C17" w14:paraId="2532B6F6" w14:textId="77777777" w:rsidTr="00872F2E">
        <w:trPr>
          <w:tblHeader/>
        </w:trPr>
        <w:tc>
          <w:tcPr>
            <w:tcW w:w="2182" w:type="dxa"/>
          </w:tcPr>
          <w:p w14:paraId="57534EB7" w14:textId="6D7B4D40" w:rsidR="00872F2E" w:rsidRPr="00943D05" w:rsidRDefault="00872F2E">
            <w:pPr>
              <w:rPr>
                <w:b/>
                <w:sz w:val="20"/>
                <w:szCs w:val="20"/>
              </w:rPr>
            </w:pPr>
            <w:r w:rsidRPr="00943D05">
              <w:rPr>
                <w:b/>
                <w:sz w:val="20"/>
                <w:szCs w:val="20"/>
              </w:rPr>
              <w:t>Gen Ed Learning Goal</w:t>
            </w:r>
          </w:p>
          <w:p w14:paraId="3AADE77F" w14:textId="27CA58CA" w:rsidR="00872F2E" w:rsidRPr="002A6C17" w:rsidRDefault="00872F2E">
            <w:pPr>
              <w:rPr>
                <w:sz w:val="20"/>
                <w:szCs w:val="20"/>
              </w:rPr>
            </w:pPr>
            <w:r>
              <w:rPr>
                <w:sz w:val="20"/>
                <w:szCs w:val="20"/>
              </w:rPr>
              <w:t>Students will demonstrate understanding of:</w:t>
            </w:r>
          </w:p>
        </w:tc>
        <w:tc>
          <w:tcPr>
            <w:tcW w:w="2107" w:type="dxa"/>
          </w:tcPr>
          <w:p w14:paraId="58D17609" w14:textId="77777777" w:rsidR="00872F2E" w:rsidRPr="00943D05" w:rsidRDefault="00872F2E">
            <w:pPr>
              <w:rPr>
                <w:b/>
                <w:sz w:val="20"/>
                <w:szCs w:val="20"/>
              </w:rPr>
            </w:pPr>
            <w:r w:rsidRPr="00943D05">
              <w:rPr>
                <w:b/>
                <w:sz w:val="20"/>
                <w:szCs w:val="20"/>
              </w:rPr>
              <w:t>Measurable Learning Outcome</w:t>
            </w:r>
          </w:p>
          <w:p w14:paraId="3C96D66B" w14:textId="61D79FED" w:rsidR="00872F2E" w:rsidRPr="002A6C17" w:rsidRDefault="00872F2E">
            <w:pPr>
              <w:rPr>
                <w:sz w:val="20"/>
                <w:szCs w:val="20"/>
              </w:rPr>
            </w:pPr>
            <w:r>
              <w:rPr>
                <w:sz w:val="20"/>
                <w:szCs w:val="20"/>
              </w:rPr>
              <w:t>Students will demonstrate their understanding by:</w:t>
            </w:r>
          </w:p>
        </w:tc>
        <w:tc>
          <w:tcPr>
            <w:tcW w:w="2107" w:type="dxa"/>
          </w:tcPr>
          <w:p w14:paraId="33BDA292" w14:textId="77777777" w:rsidR="00872F2E" w:rsidRPr="00943D05" w:rsidRDefault="00872F2E">
            <w:pPr>
              <w:rPr>
                <w:b/>
                <w:sz w:val="20"/>
                <w:szCs w:val="20"/>
              </w:rPr>
            </w:pPr>
            <w:r w:rsidRPr="00943D05">
              <w:rPr>
                <w:b/>
                <w:sz w:val="20"/>
                <w:szCs w:val="20"/>
              </w:rPr>
              <w:t>Method of Measurement</w:t>
            </w:r>
          </w:p>
          <w:p w14:paraId="01AC9434" w14:textId="55DC2121" w:rsidR="00872F2E" w:rsidRPr="002A6C17" w:rsidRDefault="00872F2E">
            <w:pPr>
              <w:rPr>
                <w:sz w:val="20"/>
                <w:szCs w:val="20"/>
              </w:rPr>
            </w:pPr>
            <w:r w:rsidRPr="002A6C17">
              <w:rPr>
                <w:sz w:val="20"/>
                <w:szCs w:val="20"/>
              </w:rPr>
              <w:t>Direct and Indirect Measures*</w:t>
            </w:r>
          </w:p>
        </w:tc>
        <w:tc>
          <w:tcPr>
            <w:tcW w:w="1965" w:type="dxa"/>
          </w:tcPr>
          <w:p w14:paraId="7B27D9D6" w14:textId="496F4226" w:rsidR="00872F2E" w:rsidRPr="00943D05" w:rsidRDefault="00872F2E">
            <w:pPr>
              <w:rPr>
                <w:b/>
                <w:sz w:val="20"/>
                <w:szCs w:val="20"/>
              </w:rPr>
            </w:pPr>
            <w:r>
              <w:rPr>
                <w:b/>
                <w:sz w:val="20"/>
                <w:szCs w:val="20"/>
              </w:rPr>
              <w:t>Threshold</w:t>
            </w:r>
          </w:p>
        </w:tc>
        <w:tc>
          <w:tcPr>
            <w:tcW w:w="2064" w:type="dxa"/>
          </w:tcPr>
          <w:p w14:paraId="54BE2D63" w14:textId="28630E49" w:rsidR="00872F2E" w:rsidRPr="00943D05" w:rsidRDefault="00872F2E">
            <w:pPr>
              <w:rPr>
                <w:b/>
                <w:sz w:val="20"/>
                <w:szCs w:val="20"/>
              </w:rPr>
            </w:pPr>
            <w:r w:rsidRPr="00943D05">
              <w:rPr>
                <w:b/>
                <w:sz w:val="20"/>
                <w:szCs w:val="20"/>
              </w:rPr>
              <w:t>Findings Linked to Learning Outcomes</w:t>
            </w:r>
          </w:p>
        </w:tc>
        <w:tc>
          <w:tcPr>
            <w:tcW w:w="2276" w:type="dxa"/>
          </w:tcPr>
          <w:p w14:paraId="1EE00609" w14:textId="097ACF60" w:rsidR="00872F2E" w:rsidRPr="00943D05" w:rsidRDefault="00872F2E">
            <w:pPr>
              <w:rPr>
                <w:b/>
                <w:sz w:val="20"/>
                <w:szCs w:val="20"/>
              </w:rPr>
            </w:pPr>
            <w:r w:rsidRPr="00943D05">
              <w:rPr>
                <w:b/>
                <w:sz w:val="20"/>
                <w:szCs w:val="20"/>
              </w:rPr>
              <w:t>Interpretation of Findings</w:t>
            </w:r>
          </w:p>
        </w:tc>
        <w:tc>
          <w:tcPr>
            <w:tcW w:w="1915" w:type="dxa"/>
          </w:tcPr>
          <w:p w14:paraId="1354544D" w14:textId="7C2DB15D" w:rsidR="00872F2E" w:rsidRPr="00943D05" w:rsidRDefault="00872F2E">
            <w:pPr>
              <w:rPr>
                <w:b/>
                <w:sz w:val="20"/>
                <w:szCs w:val="20"/>
              </w:rPr>
            </w:pPr>
            <w:r w:rsidRPr="00943D05">
              <w:rPr>
                <w:b/>
                <w:sz w:val="20"/>
                <w:szCs w:val="20"/>
              </w:rPr>
              <w:t>Action Plan/Use of Results</w:t>
            </w:r>
            <w:r w:rsidR="000C1F7D">
              <w:rPr>
                <w:b/>
                <w:sz w:val="20"/>
                <w:szCs w:val="20"/>
              </w:rPr>
              <w:t>/Closing-the-loop</w:t>
            </w:r>
            <w:bookmarkStart w:id="0" w:name="_GoBack"/>
            <w:bookmarkEnd w:id="0"/>
          </w:p>
        </w:tc>
      </w:tr>
      <w:tr w:rsidR="00872F2E" w:rsidRPr="002A6C17" w14:paraId="28BFB759" w14:textId="77777777" w:rsidTr="00872F2E">
        <w:tc>
          <w:tcPr>
            <w:tcW w:w="2182" w:type="dxa"/>
            <w:vMerge w:val="restart"/>
          </w:tcPr>
          <w:p w14:paraId="281F2090" w14:textId="77777777" w:rsidR="00872F2E" w:rsidRDefault="00872F2E">
            <w:pPr>
              <w:rPr>
                <w:sz w:val="20"/>
                <w:szCs w:val="20"/>
              </w:rPr>
            </w:pPr>
            <w:r w:rsidRPr="004A780B">
              <w:rPr>
                <w:b/>
                <w:sz w:val="20"/>
                <w:szCs w:val="20"/>
              </w:rPr>
              <w:t>Nature of Science</w:t>
            </w:r>
            <w:r>
              <w:rPr>
                <w:sz w:val="20"/>
                <w:szCs w:val="20"/>
              </w:rPr>
              <w:t>.</w:t>
            </w:r>
            <w:r w:rsidRPr="002A6C17">
              <w:rPr>
                <w:sz w:val="20"/>
                <w:szCs w:val="20"/>
              </w:rPr>
              <w:t xml:space="preserve"> </w:t>
            </w:r>
          </w:p>
          <w:p w14:paraId="25A1BC8F" w14:textId="7DA955BD" w:rsidR="00872F2E" w:rsidRPr="004A780B" w:rsidRDefault="00872F2E">
            <w:pPr>
              <w:rPr>
                <w:sz w:val="20"/>
                <w:szCs w:val="20"/>
              </w:rPr>
            </w:pPr>
            <w:r w:rsidRPr="004A780B">
              <w:rPr>
                <w:sz w:val="20"/>
                <w:szCs w:val="20"/>
              </w:rPr>
              <w:t>Scientific knowledge is based on evidence that is repeatedly examined, and can change with new information. Scientific explanations differ fundamentally from those that are not scientific.</w:t>
            </w:r>
          </w:p>
        </w:tc>
        <w:tc>
          <w:tcPr>
            <w:tcW w:w="2107" w:type="dxa"/>
            <w:vMerge w:val="restart"/>
          </w:tcPr>
          <w:p w14:paraId="7CAD5189" w14:textId="1780F8E7" w:rsidR="00872F2E" w:rsidRDefault="00872F2E">
            <w:pPr>
              <w:rPr>
                <w:sz w:val="20"/>
                <w:szCs w:val="20"/>
              </w:rPr>
            </w:pPr>
            <w:r>
              <w:rPr>
                <w:sz w:val="20"/>
                <w:szCs w:val="20"/>
              </w:rPr>
              <w:t>Learning Outcome 1.</w:t>
            </w:r>
          </w:p>
          <w:p w14:paraId="42DD6B54" w14:textId="77777777" w:rsidR="00872F2E" w:rsidRDefault="00872F2E" w:rsidP="0038339B">
            <w:pPr>
              <w:rPr>
                <w:sz w:val="20"/>
                <w:szCs w:val="20"/>
              </w:rPr>
            </w:pPr>
          </w:p>
          <w:p w14:paraId="436B4790" w14:textId="77777777" w:rsidR="00872F2E" w:rsidRDefault="00872F2E" w:rsidP="0038339B">
            <w:pPr>
              <w:rPr>
                <w:sz w:val="20"/>
                <w:szCs w:val="20"/>
              </w:rPr>
            </w:pPr>
          </w:p>
          <w:p w14:paraId="05A5352F" w14:textId="77777777" w:rsidR="00872F2E" w:rsidRDefault="00872F2E" w:rsidP="0038339B">
            <w:pPr>
              <w:rPr>
                <w:sz w:val="20"/>
                <w:szCs w:val="20"/>
              </w:rPr>
            </w:pPr>
          </w:p>
          <w:p w14:paraId="2DF605B2" w14:textId="77777777" w:rsidR="00872F2E" w:rsidRDefault="00872F2E" w:rsidP="0038339B">
            <w:pPr>
              <w:rPr>
                <w:sz w:val="20"/>
                <w:szCs w:val="20"/>
              </w:rPr>
            </w:pPr>
          </w:p>
          <w:p w14:paraId="52454B4A" w14:textId="77777777" w:rsidR="00872F2E" w:rsidRDefault="00872F2E" w:rsidP="0038339B">
            <w:pPr>
              <w:rPr>
                <w:sz w:val="20"/>
                <w:szCs w:val="20"/>
              </w:rPr>
            </w:pPr>
          </w:p>
          <w:p w14:paraId="4766369D" w14:textId="77777777" w:rsidR="00872F2E" w:rsidRDefault="00872F2E" w:rsidP="0038339B">
            <w:pPr>
              <w:rPr>
                <w:sz w:val="20"/>
                <w:szCs w:val="20"/>
              </w:rPr>
            </w:pPr>
          </w:p>
          <w:p w14:paraId="374A11FB" w14:textId="77777777" w:rsidR="00872F2E" w:rsidRDefault="00872F2E" w:rsidP="0038339B">
            <w:pPr>
              <w:rPr>
                <w:sz w:val="20"/>
                <w:szCs w:val="20"/>
              </w:rPr>
            </w:pPr>
          </w:p>
          <w:p w14:paraId="2FA0A812" w14:textId="77777777" w:rsidR="00872F2E" w:rsidRDefault="00872F2E" w:rsidP="0038339B">
            <w:pPr>
              <w:rPr>
                <w:sz w:val="20"/>
                <w:szCs w:val="20"/>
              </w:rPr>
            </w:pPr>
          </w:p>
          <w:p w14:paraId="415C84DE" w14:textId="77777777" w:rsidR="00872F2E" w:rsidRDefault="00872F2E" w:rsidP="0038339B">
            <w:pPr>
              <w:rPr>
                <w:sz w:val="20"/>
                <w:szCs w:val="20"/>
              </w:rPr>
            </w:pPr>
          </w:p>
          <w:p w14:paraId="156219AF" w14:textId="77777777" w:rsidR="00872F2E" w:rsidRDefault="00872F2E" w:rsidP="0038339B">
            <w:pPr>
              <w:rPr>
                <w:sz w:val="20"/>
                <w:szCs w:val="20"/>
              </w:rPr>
            </w:pPr>
          </w:p>
          <w:p w14:paraId="6F800AAA" w14:textId="77777777" w:rsidR="00872F2E" w:rsidRDefault="00872F2E" w:rsidP="0038339B">
            <w:pPr>
              <w:rPr>
                <w:sz w:val="20"/>
                <w:szCs w:val="20"/>
              </w:rPr>
            </w:pPr>
          </w:p>
          <w:p w14:paraId="48CB6E79" w14:textId="7F6EBAB7" w:rsidR="00872F2E" w:rsidRPr="002A6C17" w:rsidRDefault="00872F2E" w:rsidP="0038339B">
            <w:pPr>
              <w:rPr>
                <w:sz w:val="20"/>
                <w:szCs w:val="20"/>
              </w:rPr>
            </w:pPr>
          </w:p>
        </w:tc>
        <w:tc>
          <w:tcPr>
            <w:tcW w:w="2107" w:type="dxa"/>
          </w:tcPr>
          <w:p w14:paraId="49D97229" w14:textId="77777777" w:rsidR="00872F2E" w:rsidRDefault="00872F2E" w:rsidP="00872F2E">
            <w:pPr>
              <w:rPr>
                <w:sz w:val="20"/>
                <w:szCs w:val="20"/>
              </w:rPr>
            </w:pPr>
            <w:r w:rsidRPr="002A6C17">
              <w:rPr>
                <w:sz w:val="20"/>
                <w:szCs w:val="20"/>
              </w:rPr>
              <w:t xml:space="preserve">Measure 1: </w:t>
            </w:r>
          </w:p>
          <w:p w14:paraId="35FD6A3C" w14:textId="77777777" w:rsidR="00872F2E" w:rsidRDefault="00872F2E" w:rsidP="00872F2E">
            <w:pPr>
              <w:rPr>
                <w:sz w:val="20"/>
                <w:szCs w:val="20"/>
              </w:rPr>
            </w:pPr>
          </w:p>
          <w:p w14:paraId="55E14362" w14:textId="77777777" w:rsidR="00872F2E" w:rsidRDefault="00872F2E" w:rsidP="00872F2E">
            <w:pPr>
              <w:rPr>
                <w:sz w:val="20"/>
                <w:szCs w:val="20"/>
              </w:rPr>
            </w:pPr>
          </w:p>
          <w:p w14:paraId="3DE2DA4C" w14:textId="77777777" w:rsidR="00872F2E" w:rsidRDefault="00872F2E" w:rsidP="00872F2E">
            <w:pPr>
              <w:rPr>
                <w:sz w:val="20"/>
                <w:szCs w:val="20"/>
              </w:rPr>
            </w:pPr>
          </w:p>
          <w:p w14:paraId="3F59FE76" w14:textId="45A18FC5" w:rsidR="00872F2E" w:rsidRPr="002A6C17" w:rsidRDefault="00872F2E" w:rsidP="00872F2E">
            <w:pPr>
              <w:rPr>
                <w:sz w:val="20"/>
                <w:szCs w:val="20"/>
              </w:rPr>
            </w:pPr>
          </w:p>
        </w:tc>
        <w:tc>
          <w:tcPr>
            <w:tcW w:w="1965" w:type="dxa"/>
          </w:tcPr>
          <w:p w14:paraId="2F7DA4B2" w14:textId="77777777" w:rsidR="00872F2E" w:rsidRPr="002A6C17" w:rsidRDefault="00872F2E">
            <w:pPr>
              <w:rPr>
                <w:sz w:val="20"/>
                <w:szCs w:val="20"/>
              </w:rPr>
            </w:pPr>
          </w:p>
        </w:tc>
        <w:tc>
          <w:tcPr>
            <w:tcW w:w="2064" w:type="dxa"/>
          </w:tcPr>
          <w:p w14:paraId="7A83BAEC" w14:textId="665D9915" w:rsidR="00872F2E" w:rsidRPr="002A6C17" w:rsidRDefault="00872F2E" w:rsidP="00872F2E">
            <w:pPr>
              <w:rPr>
                <w:sz w:val="20"/>
                <w:szCs w:val="20"/>
              </w:rPr>
            </w:pPr>
            <w:r w:rsidRPr="002A6C17">
              <w:rPr>
                <w:sz w:val="20"/>
                <w:szCs w:val="20"/>
              </w:rPr>
              <w:t xml:space="preserve">Measure 1: </w:t>
            </w:r>
          </w:p>
        </w:tc>
        <w:tc>
          <w:tcPr>
            <w:tcW w:w="2276" w:type="dxa"/>
          </w:tcPr>
          <w:p w14:paraId="2AA6E992" w14:textId="01D2CAD6" w:rsidR="00872F2E" w:rsidRPr="002A6C17" w:rsidRDefault="00872F2E" w:rsidP="00872F2E">
            <w:pPr>
              <w:rPr>
                <w:sz w:val="20"/>
                <w:szCs w:val="20"/>
              </w:rPr>
            </w:pPr>
            <w:r w:rsidRPr="002A6C17">
              <w:rPr>
                <w:sz w:val="20"/>
                <w:szCs w:val="20"/>
              </w:rPr>
              <w:t>Measure 1</w:t>
            </w:r>
          </w:p>
        </w:tc>
        <w:tc>
          <w:tcPr>
            <w:tcW w:w="1915" w:type="dxa"/>
          </w:tcPr>
          <w:p w14:paraId="605B4700" w14:textId="651C4B4A" w:rsidR="00872F2E" w:rsidRPr="002A6C17" w:rsidRDefault="00872F2E" w:rsidP="00872F2E">
            <w:pPr>
              <w:rPr>
                <w:sz w:val="20"/>
                <w:szCs w:val="20"/>
              </w:rPr>
            </w:pPr>
            <w:r w:rsidRPr="002A6C17">
              <w:rPr>
                <w:sz w:val="20"/>
                <w:szCs w:val="20"/>
              </w:rPr>
              <w:t xml:space="preserve">Measure 1: </w:t>
            </w:r>
          </w:p>
        </w:tc>
      </w:tr>
      <w:tr w:rsidR="00872F2E" w:rsidRPr="002A6C17" w14:paraId="78B3B7D4" w14:textId="77777777" w:rsidTr="00872F2E">
        <w:tc>
          <w:tcPr>
            <w:tcW w:w="2182" w:type="dxa"/>
            <w:vMerge/>
          </w:tcPr>
          <w:p w14:paraId="5DE99DD5" w14:textId="77777777" w:rsidR="00872F2E" w:rsidRPr="002A6C17" w:rsidRDefault="00872F2E">
            <w:pPr>
              <w:rPr>
                <w:sz w:val="20"/>
                <w:szCs w:val="20"/>
              </w:rPr>
            </w:pPr>
          </w:p>
        </w:tc>
        <w:tc>
          <w:tcPr>
            <w:tcW w:w="2107" w:type="dxa"/>
            <w:vMerge/>
          </w:tcPr>
          <w:p w14:paraId="6658DFAD" w14:textId="77777777" w:rsidR="00872F2E" w:rsidRPr="002A6C17" w:rsidRDefault="00872F2E">
            <w:pPr>
              <w:rPr>
                <w:sz w:val="20"/>
                <w:szCs w:val="20"/>
              </w:rPr>
            </w:pPr>
          </w:p>
        </w:tc>
        <w:tc>
          <w:tcPr>
            <w:tcW w:w="2107" w:type="dxa"/>
          </w:tcPr>
          <w:p w14:paraId="7A89CDE1" w14:textId="62154DFC" w:rsidR="00872F2E" w:rsidRPr="002A6C17" w:rsidRDefault="00872F2E" w:rsidP="00872F2E">
            <w:pPr>
              <w:rPr>
                <w:sz w:val="20"/>
                <w:szCs w:val="20"/>
              </w:rPr>
            </w:pPr>
            <w:r w:rsidRPr="002A6C17">
              <w:rPr>
                <w:sz w:val="20"/>
                <w:szCs w:val="20"/>
              </w:rPr>
              <w:t>Measure 2:</w:t>
            </w:r>
            <w:r>
              <w:rPr>
                <w:sz w:val="20"/>
                <w:szCs w:val="20"/>
              </w:rPr>
              <w:t xml:space="preserve"> </w:t>
            </w:r>
          </w:p>
        </w:tc>
        <w:tc>
          <w:tcPr>
            <w:tcW w:w="1965" w:type="dxa"/>
          </w:tcPr>
          <w:p w14:paraId="3E44B698" w14:textId="77777777" w:rsidR="00872F2E" w:rsidRPr="002A6C17" w:rsidRDefault="00872F2E">
            <w:pPr>
              <w:rPr>
                <w:sz w:val="20"/>
                <w:szCs w:val="20"/>
              </w:rPr>
            </w:pPr>
          </w:p>
        </w:tc>
        <w:tc>
          <w:tcPr>
            <w:tcW w:w="2064" w:type="dxa"/>
          </w:tcPr>
          <w:p w14:paraId="13AC2F5F" w14:textId="721A9BAA" w:rsidR="00872F2E" w:rsidRPr="002A6C17" w:rsidRDefault="00872F2E" w:rsidP="00872F2E">
            <w:pPr>
              <w:rPr>
                <w:sz w:val="20"/>
                <w:szCs w:val="20"/>
              </w:rPr>
            </w:pPr>
            <w:r w:rsidRPr="002A6C17">
              <w:rPr>
                <w:sz w:val="20"/>
                <w:szCs w:val="20"/>
              </w:rPr>
              <w:t>Measure 2:</w:t>
            </w:r>
            <w:r>
              <w:rPr>
                <w:sz w:val="20"/>
                <w:szCs w:val="20"/>
              </w:rPr>
              <w:t xml:space="preserve"> </w:t>
            </w:r>
          </w:p>
        </w:tc>
        <w:tc>
          <w:tcPr>
            <w:tcW w:w="2276" w:type="dxa"/>
          </w:tcPr>
          <w:p w14:paraId="4FA20216" w14:textId="0EBC33CF" w:rsidR="00872F2E" w:rsidRPr="002A6C17" w:rsidRDefault="00872F2E" w:rsidP="00872F2E">
            <w:pPr>
              <w:rPr>
                <w:sz w:val="20"/>
                <w:szCs w:val="20"/>
              </w:rPr>
            </w:pPr>
            <w:r w:rsidRPr="002A6C17">
              <w:rPr>
                <w:sz w:val="20"/>
                <w:szCs w:val="20"/>
              </w:rPr>
              <w:t xml:space="preserve">Measure 2: </w:t>
            </w:r>
          </w:p>
        </w:tc>
        <w:tc>
          <w:tcPr>
            <w:tcW w:w="1915" w:type="dxa"/>
          </w:tcPr>
          <w:p w14:paraId="1536F723" w14:textId="0981447B" w:rsidR="00872F2E" w:rsidRPr="002A6C17" w:rsidRDefault="00872F2E" w:rsidP="00872F2E">
            <w:pPr>
              <w:rPr>
                <w:sz w:val="20"/>
                <w:szCs w:val="20"/>
              </w:rPr>
            </w:pPr>
            <w:r w:rsidRPr="002A6C17">
              <w:rPr>
                <w:sz w:val="20"/>
                <w:szCs w:val="20"/>
              </w:rPr>
              <w:t>Measure 2:</w:t>
            </w:r>
            <w:r>
              <w:rPr>
                <w:sz w:val="20"/>
                <w:szCs w:val="20"/>
              </w:rPr>
              <w:t xml:space="preserve"> </w:t>
            </w:r>
          </w:p>
        </w:tc>
      </w:tr>
    </w:tbl>
    <w:p w14:paraId="7382E933" w14:textId="77777777" w:rsidR="00943D05" w:rsidRDefault="00943D05"/>
    <w:tbl>
      <w:tblPr>
        <w:tblStyle w:val="TableGrid"/>
        <w:tblW w:w="0" w:type="auto"/>
        <w:tblLook w:val="04A0" w:firstRow="1" w:lastRow="0" w:firstColumn="1" w:lastColumn="0" w:noHBand="0" w:noVBand="1"/>
      </w:tblPr>
      <w:tblGrid>
        <w:gridCol w:w="2198"/>
        <w:gridCol w:w="2080"/>
        <w:gridCol w:w="2080"/>
        <w:gridCol w:w="2009"/>
        <w:gridCol w:w="2072"/>
        <w:gridCol w:w="2119"/>
        <w:gridCol w:w="2058"/>
      </w:tblGrid>
      <w:tr w:rsidR="00872F2E" w:rsidRPr="002A6C17" w14:paraId="3157EBE9" w14:textId="77777777" w:rsidTr="00872F2E">
        <w:tc>
          <w:tcPr>
            <w:tcW w:w="2198" w:type="dxa"/>
          </w:tcPr>
          <w:p w14:paraId="371127C1" w14:textId="77777777" w:rsidR="00872F2E" w:rsidRDefault="00872F2E" w:rsidP="00306D45">
            <w:pPr>
              <w:rPr>
                <w:b/>
                <w:sz w:val="20"/>
                <w:szCs w:val="20"/>
              </w:rPr>
            </w:pPr>
            <w:r>
              <w:rPr>
                <w:b/>
                <w:sz w:val="20"/>
                <w:szCs w:val="20"/>
              </w:rPr>
              <w:t>GE Learning Goal</w:t>
            </w:r>
          </w:p>
        </w:tc>
        <w:tc>
          <w:tcPr>
            <w:tcW w:w="2080" w:type="dxa"/>
          </w:tcPr>
          <w:p w14:paraId="282EDE86" w14:textId="5C129991" w:rsidR="00872F2E" w:rsidRPr="00872F2E" w:rsidRDefault="00872F2E" w:rsidP="00872F2E">
            <w:pPr>
              <w:rPr>
                <w:b/>
                <w:sz w:val="20"/>
                <w:szCs w:val="20"/>
              </w:rPr>
            </w:pPr>
            <w:r>
              <w:rPr>
                <w:b/>
                <w:sz w:val="20"/>
                <w:szCs w:val="20"/>
              </w:rPr>
              <w:t xml:space="preserve">Measurable Learning </w:t>
            </w:r>
            <w:r w:rsidRPr="00872F2E">
              <w:rPr>
                <w:b/>
                <w:sz w:val="20"/>
                <w:szCs w:val="20"/>
              </w:rPr>
              <w:t>Outcome</w:t>
            </w:r>
          </w:p>
        </w:tc>
        <w:tc>
          <w:tcPr>
            <w:tcW w:w="2080" w:type="dxa"/>
          </w:tcPr>
          <w:p w14:paraId="291B7221" w14:textId="77777777" w:rsidR="00872F2E" w:rsidRPr="00872F2E" w:rsidRDefault="00872F2E" w:rsidP="00306D45">
            <w:pPr>
              <w:rPr>
                <w:b/>
                <w:sz w:val="20"/>
                <w:szCs w:val="20"/>
              </w:rPr>
            </w:pPr>
            <w:r w:rsidRPr="00872F2E">
              <w:rPr>
                <w:b/>
                <w:sz w:val="20"/>
                <w:szCs w:val="20"/>
              </w:rPr>
              <w:t>Method of Measure.</w:t>
            </w:r>
          </w:p>
        </w:tc>
        <w:tc>
          <w:tcPr>
            <w:tcW w:w="2009" w:type="dxa"/>
          </w:tcPr>
          <w:p w14:paraId="73FFF143" w14:textId="4C498C3D" w:rsidR="00872F2E" w:rsidRPr="00872F2E" w:rsidRDefault="00872F2E" w:rsidP="00306D45">
            <w:pPr>
              <w:rPr>
                <w:b/>
                <w:sz w:val="20"/>
                <w:szCs w:val="20"/>
              </w:rPr>
            </w:pPr>
            <w:r w:rsidRPr="00872F2E">
              <w:rPr>
                <w:b/>
                <w:sz w:val="20"/>
                <w:szCs w:val="20"/>
              </w:rPr>
              <w:t>Threshold</w:t>
            </w:r>
          </w:p>
        </w:tc>
        <w:tc>
          <w:tcPr>
            <w:tcW w:w="2072" w:type="dxa"/>
          </w:tcPr>
          <w:p w14:paraId="1CF61F5A" w14:textId="4F2FB357" w:rsidR="00872F2E" w:rsidRPr="00872F2E" w:rsidRDefault="00872F2E" w:rsidP="00306D45">
            <w:pPr>
              <w:rPr>
                <w:b/>
                <w:sz w:val="20"/>
                <w:szCs w:val="20"/>
              </w:rPr>
            </w:pPr>
            <w:r w:rsidRPr="00872F2E">
              <w:rPr>
                <w:b/>
                <w:sz w:val="20"/>
                <w:szCs w:val="20"/>
              </w:rPr>
              <w:t>Findings</w:t>
            </w:r>
          </w:p>
        </w:tc>
        <w:tc>
          <w:tcPr>
            <w:tcW w:w="2119" w:type="dxa"/>
          </w:tcPr>
          <w:p w14:paraId="291D7E7D" w14:textId="77777777" w:rsidR="00872F2E" w:rsidRPr="00872F2E" w:rsidRDefault="00872F2E" w:rsidP="00306D45">
            <w:pPr>
              <w:rPr>
                <w:b/>
                <w:sz w:val="20"/>
                <w:szCs w:val="20"/>
              </w:rPr>
            </w:pPr>
            <w:r w:rsidRPr="00872F2E">
              <w:rPr>
                <w:b/>
                <w:sz w:val="20"/>
                <w:szCs w:val="20"/>
              </w:rPr>
              <w:t>Interpretation</w:t>
            </w:r>
          </w:p>
        </w:tc>
        <w:tc>
          <w:tcPr>
            <w:tcW w:w="2058" w:type="dxa"/>
          </w:tcPr>
          <w:p w14:paraId="6B8A3D20" w14:textId="77777777" w:rsidR="00872F2E" w:rsidRPr="00872F2E" w:rsidRDefault="00872F2E" w:rsidP="00306D45">
            <w:pPr>
              <w:rPr>
                <w:b/>
                <w:sz w:val="20"/>
                <w:szCs w:val="20"/>
              </w:rPr>
            </w:pPr>
            <w:r w:rsidRPr="00872F2E">
              <w:rPr>
                <w:b/>
                <w:sz w:val="20"/>
                <w:szCs w:val="20"/>
              </w:rPr>
              <w:t>Action Plan</w:t>
            </w:r>
          </w:p>
        </w:tc>
      </w:tr>
      <w:tr w:rsidR="00872F2E" w:rsidRPr="002A6C17" w14:paraId="2373CBD0" w14:textId="77777777" w:rsidTr="00872F2E">
        <w:tc>
          <w:tcPr>
            <w:tcW w:w="2198" w:type="dxa"/>
          </w:tcPr>
          <w:p w14:paraId="481D920F" w14:textId="3179253D" w:rsidR="00872F2E" w:rsidRDefault="00872F2E" w:rsidP="00306D45">
            <w:pPr>
              <w:rPr>
                <w:b/>
                <w:sz w:val="20"/>
                <w:szCs w:val="20"/>
              </w:rPr>
            </w:pPr>
            <w:r>
              <w:rPr>
                <w:b/>
                <w:sz w:val="20"/>
                <w:szCs w:val="20"/>
              </w:rPr>
              <w:t>Integration of Science</w:t>
            </w:r>
          </w:p>
          <w:p w14:paraId="0F151257" w14:textId="3AE11E7D" w:rsidR="00872F2E" w:rsidRPr="00943D05" w:rsidRDefault="00872F2E" w:rsidP="00306D45">
            <w:pPr>
              <w:rPr>
                <w:sz w:val="20"/>
                <w:szCs w:val="20"/>
              </w:rPr>
            </w:pPr>
            <w:r w:rsidRPr="00943D05">
              <w:rPr>
                <w:sz w:val="20"/>
                <w:szCs w:val="20"/>
              </w:rPr>
              <w:t>All natural phenomena are interrelated and share basic organizational principles. Scientific explanations obtained from different disciplines should be cohesive and integrated.</w:t>
            </w:r>
          </w:p>
        </w:tc>
        <w:tc>
          <w:tcPr>
            <w:tcW w:w="2080" w:type="dxa"/>
          </w:tcPr>
          <w:p w14:paraId="1E260F86" w14:textId="77777777" w:rsidR="00872F2E" w:rsidRDefault="00872F2E" w:rsidP="00306D45">
            <w:pPr>
              <w:rPr>
                <w:sz w:val="20"/>
                <w:szCs w:val="20"/>
              </w:rPr>
            </w:pPr>
          </w:p>
          <w:p w14:paraId="352E5395" w14:textId="77777777" w:rsidR="00872F2E" w:rsidRDefault="00872F2E" w:rsidP="00306D45">
            <w:pPr>
              <w:rPr>
                <w:sz w:val="20"/>
                <w:szCs w:val="20"/>
              </w:rPr>
            </w:pPr>
          </w:p>
          <w:p w14:paraId="4D49550B" w14:textId="77777777" w:rsidR="00872F2E" w:rsidRDefault="00872F2E" w:rsidP="00306D45">
            <w:pPr>
              <w:rPr>
                <w:sz w:val="20"/>
                <w:szCs w:val="20"/>
              </w:rPr>
            </w:pPr>
          </w:p>
          <w:p w14:paraId="11505FA4" w14:textId="77777777" w:rsidR="00872F2E" w:rsidRDefault="00872F2E" w:rsidP="00306D45">
            <w:pPr>
              <w:rPr>
                <w:sz w:val="20"/>
                <w:szCs w:val="20"/>
              </w:rPr>
            </w:pPr>
          </w:p>
          <w:p w14:paraId="5371C57B" w14:textId="77777777" w:rsidR="00872F2E" w:rsidRDefault="00872F2E" w:rsidP="00306D45">
            <w:pPr>
              <w:rPr>
                <w:sz w:val="20"/>
                <w:szCs w:val="20"/>
              </w:rPr>
            </w:pPr>
          </w:p>
          <w:p w14:paraId="4EB1F4A5" w14:textId="77777777" w:rsidR="00872F2E" w:rsidRDefault="00872F2E" w:rsidP="00306D45">
            <w:pPr>
              <w:rPr>
                <w:sz w:val="20"/>
                <w:szCs w:val="20"/>
              </w:rPr>
            </w:pPr>
          </w:p>
          <w:p w14:paraId="1C034C8A" w14:textId="77777777" w:rsidR="00872F2E" w:rsidRDefault="00872F2E" w:rsidP="00306D45">
            <w:pPr>
              <w:rPr>
                <w:sz w:val="20"/>
                <w:szCs w:val="20"/>
              </w:rPr>
            </w:pPr>
          </w:p>
          <w:p w14:paraId="459C0181" w14:textId="77777777" w:rsidR="00872F2E" w:rsidRDefault="00872F2E" w:rsidP="00306D45">
            <w:pPr>
              <w:rPr>
                <w:sz w:val="20"/>
                <w:szCs w:val="20"/>
              </w:rPr>
            </w:pPr>
          </w:p>
          <w:p w14:paraId="0CF2949F" w14:textId="77777777" w:rsidR="00872F2E" w:rsidRDefault="00872F2E" w:rsidP="00306D45">
            <w:pPr>
              <w:rPr>
                <w:sz w:val="20"/>
                <w:szCs w:val="20"/>
              </w:rPr>
            </w:pPr>
          </w:p>
          <w:p w14:paraId="513C5AAC" w14:textId="77777777" w:rsidR="00872F2E" w:rsidRDefault="00872F2E" w:rsidP="00306D45">
            <w:pPr>
              <w:rPr>
                <w:sz w:val="20"/>
                <w:szCs w:val="20"/>
              </w:rPr>
            </w:pPr>
          </w:p>
          <w:p w14:paraId="136F5A32" w14:textId="77777777" w:rsidR="00872F2E" w:rsidRDefault="00872F2E" w:rsidP="00306D45">
            <w:pPr>
              <w:rPr>
                <w:sz w:val="20"/>
                <w:szCs w:val="20"/>
              </w:rPr>
            </w:pPr>
          </w:p>
          <w:p w14:paraId="31E3DE3F" w14:textId="77777777" w:rsidR="00872F2E" w:rsidRDefault="00872F2E" w:rsidP="00306D45">
            <w:pPr>
              <w:rPr>
                <w:sz w:val="20"/>
                <w:szCs w:val="20"/>
              </w:rPr>
            </w:pPr>
          </w:p>
          <w:p w14:paraId="0DD1E591" w14:textId="77777777" w:rsidR="00872F2E" w:rsidRDefault="00872F2E" w:rsidP="00306D45">
            <w:pPr>
              <w:rPr>
                <w:sz w:val="20"/>
                <w:szCs w:val="20"/>
              </w:rPr>
            </w:pPr>
          </w:p>
          <w:p w14:paraId="48609483" w14:textId="77777777" w:rsidR="00872F2E" w:rsidRDefault="00872F2E" w:rsidP="00306D45">
            <w:pPr>
              <w:rPr>
                <w:sz w:val="20"/>
                <w:szCs w:val="20"/>
              </w:rPr>
            </w:pPr>
          </w:p>
          <w:p w14:paraId="366D5B9D" w14:textId="77777777" w:rsidR="00872F2E" w:rsidRPr="002A6C17" w:rsidRDefault="00872F2E" w:rsidP="00306D45">
            <w:pPr>
              <w:rPr>
                <w:sz w:val="20"/>
                <w:szCs w:val="20"/>
              </w:rPr>
            </w:pPr>
          </w:p>
        </w:tc>
        <w:tc>
          <w:tcPr>
            <w:tcW w:w="2080" w:type="dxa"/>
          </w:tcPr>
          <w:p w14:paraId="1C605EDE" w14:textId="77777777" w:rsidR="00872F2E" w:rsidRPr="002A6C17" w:rsidRDefault="00872F2E" w:rsidP="00306D45">
            <w:pPr>
              <w:rPr>
                <w:sz w:val="20"/>
                <w:szCs w:val="20"/>
              </w:rPr>
            </w:pPr>
          </w:p>
        </w:tc>
        <w:tc>
          <w:tcPr>
            <w:tcW w:w="2009" w:type="dxa"/>
          </w:tcPr>
          <w:p w14:paraId="31EF6E82" w14:textId="77777777" w:rsidR="00872F2E" w:rsidRPr="002A6C17" w:rsidRDefault="00872F2E" w:rsidP="00306D45">
            <w:pPr>
              <w:rPr>
                <w:sz w:val="20"/>
                <w:szCs w:val="20"/>
              </w:rPr>
            </w:pPr>
          </w:p>
        </w:tc>
        <w:tc>
          <w:tcPr>
            <w:tcW w:w="2072" w:type="dxa"/>
          </w:tcPr>
          <w:p w14:paraId="38243368" w14:textId="3CD77D51" w:rsidR="00872F2E" w:rsidRPr="002A6C17" w:rsidRDefault="00872F2E" w:rsidP="00306D45">
            <w:pPr>
              <w:rPr>
                <w:sz w:val="20"/>
                <w:szCs w:val="20"/>
              </w:rPr>
            </w:pPr>
          </w:p>
        </w:tc>
        <w:tc>
          <w:tcPr>
            <w:tcW w:w="2119" w:type="dxa"/>
          </w:tcPr>
          <w:p w14:paraId="5FD4DE91" w14:textId="77777777" w:rsidR="00872F2E" w:rsidRPr="002A6C17" w:rsidRDefault="00872F2E" w:rsidP="00306D45">
            <w:pPr>
              <w:rPr>
                <w:sz w:val="20"/>
                <w:szCs w:val="20"/>
              </w:rPr>
            </w:pPr>
          </w:p>
        </w:tc>
        <w:tc>
          <w:tcPr>
            <w:tcW w:w="2058" w:type="dxa"/>
          </w:tcPr>
          <w:p w14:paraId="046B4CF3" w14:textId="77777777" w:rsidR="00872F2E" w:rsidRPr="002A6C17" w:rsidRDefault="00872F2E" w:rsidP="00306D45">
            <w:pPr>
              <w:rPr>
                <w:sz w:val="20"/>
                <w:szCs w:val="20"/>
              </w:rPr>
            </w:pPr>
          </w:p>
        </w:tc>
      </w:tr>
    </w:tbl>
    <w:p w14:paraId="4E2BBFED" w14:textId="77777777" w:rsidR="00872F2E" w:rsidRDefault="00872F2E" w:rsidP="00872F2E">
      <w:r>
        <w:t>*At least one measure per objective must be a direct measure.</w:t>
      </w:r>
    </w:p>
    <w:p w14:paraId="23D59512" w14:textId="77777777" w:rsidR="00312258" w:rsidRDefault="00312258">
      <w:r>
        <w:br w:type="page"/>
      </w:r>
    </w:p>
    <w:tbl>
      <w:tblPr>
        <w:tblStyle w:val="TableGrid"/>
        <w:tblW w:w="0" w:type="auto"/>
        <w:tblLook w:val="04A0" w:firstRow="1" w:lastRow="0" w:firstColumn="1" w:lastColumn="0" w:noHBand="0" w:noVBand="1"/>
      </w:tblPr>
      <w:tblGrid>
        <w:gridCol w:w="2200"/>
        <w:gridCol w:w="2080"/>
        <w:gridCol w:w="2080"/>
        <w:gridCol w:w="2008"/>
        <w:gridCol w:w="2072"/>
        <w:gridCol w:w="2118"/>
        <w:gridCol w:w="2058"/>
      </w:tblGrid>
      <w:tr w:rsidR="00872F2E" w:rsidRPr="002A6C17" w14:paraId="12876A97" w14:textId="77777777" w:rsidTr="00872F2E">
        <w:tc>
          <w:tcPr>
            <w:tcW w:w="2200" w:type="dxa"/>
          </w:tcPr>
          <w:p w14:paraId="24855298" w14:textId="77777777" w:rsidR="00872F2E" w:rsidRPr="00872F2E" w:rsidRDefault="00872F2E" w:rsidP="00306D45">
            <w:pPr>
              <w:rPr>
                <w:b/>
                <w:sz w:val="20"/>
                <w:szCs w:val="20"/>
              </w:rPr>
            </w:pPr>
            <w:r w:rsidRPr="00872F2E">
              <w:rPr>
                <w:b/>
                <w:sz w:val="20"/>
                <w:szCs w:val="20"/>
              </w:rPr>
              <w:lastRenderedPageBreak/>
              <w:t>GE Learning Goal</w:t>
            </w:r>
          </w:p>
        </w:tc>
        <w:tc>
          <w:tcPr>
            <w:tcW w:w="2080" w:type="dxa"/>
          </w:tcPr>
          <w:p w14:paraId="29BE61B2" w14:textId="186BC045" w:rsidR="00872F2E" w:rsidRPr="00872F2E" w:rsidRDefault="00872F2E" w:rsidP="00872F2E">
            <w:pPr>
              <w:rPr>
                <w:b/>
                <w:sz w:val="20"/>
                <w:szCs w:val="20"/>
              </w:rPr>
            </w:pPr>
            <w:r w:rsidRPr="00872F2E">
              <w:rPr>
                <w:b/>
                <w:sz w:val="20"/>
                <w:szCs w:val="20"/>
              </w:rPr>
              <w:t>Meas</w:t>
            </w:r>
            <w:r>
              <w:rPr>
                <w:b/>
                <w:sz w:val="20"/>
                <w:szCs w:val="20"/>
              </w:rPr>
              <w:t>urable</w:t>
            </w:r>
            <w:r w:rsidRPr="00872F2E">
              <w:rPr>
                <w:b/>
                <w:sz w:val="20"/>
                <w:szCs w:val="20"/>
              </w:rPr>
              <w:t xml:space="preserve"> Learn</w:t>
            </w:r>
            <w:r>
              <w:rPr>
                <w:b/>
                <w:sz w:val="20"/>
                <w:szCs w:val="20"/>
              </w:rPr>
              <w:t>ing</w:t>
            </w:r>
            <w:r w:rsidRPr="00872F2E">
              <w:rPr>
                <w:b/>
                <w:sz w:val="20"/>
                <w:szCs w:val="20"/>
              </w:rPr>
              <w:t xml:space="preserve"> Outcome</w:t>
            </w:r>
          </w:p>
        </w:tc>
        <w:tc>
          <w:tcPr>
            <w:tcW w:w="2080" w:type="dxa"/>
          </w:tcPr>
          <w:p w14:paraId="07B6A04A" w14:textId="57D4827A" w:rsidR="00872F2E" w:rsidRPr="00872F2E" w:rsidRDefault="00872F2E" w:rsidP="00306D45">
            <w:pPr>
              <w:rPr>
                <w:b/>
                <w:sz w:val="20"/>
                <w:szCs w:val="20"/>
              </w:rPr>
            </w:pPr>
            <w:r>
              <w:rPr>
                <w:b/>
                <w:sz w:val="20"/>
                <w:szCs w:val="20"/>
              </w:rPr>
              <w:t>Method of Measure</w:t>
            </w:r>
          </w:p>
        </w:tc>
        <w:tc>
          <w:tcPr>
            <w:tcW w:w="2008" w:type="dxa"/>
          </w:tcPr>
          <w:p w14:paraId="157232F4" w14:textId="1FC3D815" w:rsidR="00872F2E" w:rsidRPr="00872F2E" w:rsidRDefault="00872F2E" w:rsidP="00306D45">
            <w:pPr>
              <w:rPr>
                <w:b/>
                <w:sz w:val="20"/>
                <w:szCs w:val="20"/>
              </w:rPr>
            </w:pPr>
            <w:r w:rsidRPr="00872F2E">
              <w:rPr>
                <w:b/>
                <w:sz w:val="20"/>
                <w:szCs w:val="20"/>
              </w:rPr>
              <w:t>Threshold</w:t>
            </w:r>
          </w:p>
        </w:tc>
        <w:tc>
          <w:tcPr>
            <w:tcW w:w="2072" w:type="dxa"/>
          </w:tcPr>
          <w:p w14:paraId="042FFA52" w14:textId="19DEDA87" w:rsidR="00872F2E" w:rsidRPr="00872F2E" w:rsidRDefault="00872F2E" w:rsidP="00306D45">
            <w:pPr>
              <w:rPr>
                <w:b/>
                <w:sz w:val="20"/>
                <w:szCs w:val="20"/>
              </w:rPr>
            </w:pPr>
            <w:r w:rsidRPr="00872F2E">
              <w:rPr>
                <w:b/>
                <w:sz w:val="20"/>
                <w:szCs w:val="20"/>
              </w:rPr>
              <w:t>Findings</w:t>
            </w:r>
          </w:p>
        </w:tc>
        <w:tc>
          <w:tcPr>
            <w:tcW w:w="2118" w:type="dxa"/>
          </w:tcPr>
          <w:p w14:paraId="3FA2E18C" w14:textId="77777777" w:rsidR="00872F2E" w:rsidRPr="00872F2E" w:rsidRDefault="00872F2E" w:rsidP="00306D45">
            <w:pPr>
              <w:rPr>
                <w:b/>
                <w:sz w:val="20"/>
                <w:szCs w:val="20"/>
              </w:rPr>
            </w:pPr>
            <w:r w:rsidRPr="00872F2E">
              <w:rPr>
                <w:b/>
                <w:sz w:val="20"/>
                <w:szCs w:val="20"/>
              </w:rPr>
              <w:t>Interpretation</w:t>
            </w:r>
          </w:p>
        </w:tc>
        <w:tc>
          <w:tcPr>
            <w:tcW w:w="2058" w:type="dxa"/>
          </w:tcPr>
          <w:p w14:paraId="66B395D1" w14:textId="77777777" w:rsidR="00872F2E" w:rsidRPr="00872F2E" w:rsidRDefault="00872F2E" w:rsidP="00306D45">
            <w:pPr>
              <w:rPr>
                <w:b/>
                <w:sz w:val="20"/>
                <w:szCs w:val="20"/>
              </w:rPr>
            </w:pPr>
            <w:r w:rsidRPr="00872F2E">
              <w:rPr>
                <w:b/>
                <w:sz w:val="20"/>
                <w:szCs w:val="20"/>
              </w:rPr>
              <w:t>Action Plan</w:t>
            </w:r>
          </w:p>
        </w:tc>
      </w:tr>
      <w:tr w:rsidR="00872F2E" w:rsidRPr="002A6C17" w14:paraId="59779289" w14:textId="77777777" w:rsidTr="00872F2E">
        <w:trPr>
          <w:trHeight w:val="3437"/>
        </w:trPr>
        <w:tc>
          <w:tcPr>
            <w:tcW w:w="2200" w:type="dxa"/>
          </w:tcPr>
          <w:p w14:paraId="62106668" w14:textId="2A358A0F" w:rsidR="00872F2E" w:rsidRDefault="00872F2E" w:rsidP="00306D45">
            <w:pPr>
              <w:rPr>
                <w:b/>
                <w:sz w:val="20"/>
                <w:szCs w:val="20"/>
              </w:rPr>
            </w:pPr>
            <w:r>
              <w:rPr>
                <w:b/>
                <w:sz w:val="20"/>
                <w:szCs w:val="20"/>
              </w:rPr>
              <w:t>Science and Society</w:t>
            </w:r>
          </w:p>
          <w:p w14:paraId="5171273F" w14:textId="082D166B" w:rsidR="00872F2E" w:rsidRPr="00943D05" w:rsidRDefault="00872F2E" w:rsidP="00306D45">
            <w:pPr>
              <w:rPr>
                <w:sz w:val="20"/>
                <w:szCs w:val="20"/>
              </w:rPr>
            </w:pPr>
            <w:r w:rsidRPr="00943D05">
              <w:rPr>
                <w:sz w:val="20"/>
                <w:szCs w:val="20"/>
              </w:rPr>
              <w:t>The study of science provides explanations that have significant impact on society, including technological advancements, improvement of human life, and better understanding of human and other influences on the earth’s environment.</w:t>
            </w:r>
          </w:p>
        </w:tc>
        <w:tc>
          <w:tcPr>
            <w:tcW w:w="2080" w:type="dxa"/>
          </w:tcPr>
          <w:p w14:paraId="3C2E3F34" w14:textId="77777777" w:rsidR="00872F2E" w:rsidRDefault="00872F2E" w:rsidP="00306D45">
            <w:pPr>
              <w:rPr>
                <w:sz w:val="20"/>
                <w:szCs w:val="20"/>
              </w:rPr>
            </w:pPr>
          </w:p>
          <w:p w14:paraId="553B9105" w14:textId="77777777" w:rsidR="00872F2E" w:rsidRDefault="00872F2E" w:rsidP="00306D45">
            <w:pPr>
              <w:rPr>
                <w:sz w:val="20"/>
                <w:szCs w:val="20"/>
              </w:rPr>
            </w:pPr>
          </w:p>
          <w:p w14:paraId="69375291" w14:textId="77777777" w:rsidR="00872F2E" w:rsidRDefault="00872F2E" w:rsidP="00306D45">
            <w:pPr>
              <w:rPr>
                <w:sz w:val="20"/>
                <w:szCs w:val="20"/>
              </w:rPr>
            </w:pPr>
          </w:p>
          <w:p w14:paraId="0A677825" w14:textId="77777777" w:rsidR="00872F2E" w:rsidRDefault="00872F2E" w:rsidP="00306D45">
            <w:pPr>
              <w:rPr>
                <w:sz w:val="20"/>
                <w:szCs w:val="20"/>
              </w:rPr>
            </w:pPr>
          </w:p>
          <w:p w14:paraId="3E78D365" w14:textId="77777777" w:rsidR="00872F2E" w:rsidRDefault="00872F2E" w:rsidP="00306D45">
            <w:pPr>
              <w:rPr>
                <w:sz w:val="20"/>
                <w:szCs w:val="20"/>
              </w:rPr>
            </w:pPr>
          </w:p>
          <w:p w14:paraId="3C52AD1F" w14:textId="77777777" w:rsidR="00872F2E" w:rsidRDefault="00872F2E" w:rsidP="00306D45">
            <w:pPr>
              <w:rPr>
                <w:sz w:val="20"/>
                <w:szCs w:val="20"/>
              </w:rPr>
            </w:pPr>
          </w:p>
          <w:p w14:paraId="4AC85986" w14:textId="77777777" w:rsidR="00872F2E" w:rsidRDefault="00872F2E" w:rsidP="00306D45">
            <w:pPr>
              <w:rPr>
                <w:sz w:val="20"/>
                <w:szCs w:val="20"/>
              </w:rPr>
            </w:pPr>
          </w:p>
          <w:p w14:paraId="031F4CAA" w14:textId="77777777" w:rsidR="00872F2E" w:rsidRDefault="00872F2E" w:rsidP="00306D45">
            <w:pPr>
              <w:rPr>
                <w:sz w:val="20"/>
                <w:szCs w:val="20"/>
              </w:rPr>
            </w:pPr>
          </w:p>
          <w:p w14:paraId="62CCC735" w14:textId="77777777" w:rsidR="00872F2E" w:rsidRDefault="00872F2E" w:rsidP="00306D45">
            <w:pPr>
              <w:rPr>
                <w:sz w:val="20"/>
                <w:szCs w:val="20"/>
              </w:rPr>
            </w:pPr>
          </w:p>
          <w:p w14:paraId="650337F6" w14:textId="77777777" w:rsidR="00872F2E" w:rsidRDefault="00872F2E" w:rsidP="00306D45">
            <w:pPr>
              <w:rPr>
                <w:sz w:val="20"/>
                <w:szCs w:val="20"/>
              </w:rPr>
            </w:pPr>
          </w:p>
          <w:p w14:paraId="4786C4F0" w14:textId="77777777" w:rsidR="00872F2E" w:rsidRDefault="00872F2E" w:rsidP="00306D45">
            <w:pPr>
              <w:rPr>
                <w:sz w:val="20"/>
                <w:szCs w:val="20"/>
              </w:rPr>
            </w:pPr>
          </w:p>
          <w:p w14:paraId="183E0C99" w14:textId="77777777" w:rsidR="00872F2E" w:rsidRDefault="00872F2E" w:rsidP="00306D45">
            <w:pPr>
              <w:rPr>
                <w:sz w:val="20"/>
                <w:szCs w:val="20"/>
              </w:rPr>
            </w:pPr>
          </w:p>
          <w:p w14:paraId="1F760228" w14:textId="77777777" w:rsidR="00872F2E" w:rsidRDefault="00872F2E" w:rsidP="00306D45">
            <w:pPr>
              <w:rPr>
                <w:sz w:val="20"/>
                <w:szCs w:val="20"/>
              </w:rPr>
            </w:pPr>
          </w:p>
          <w:p w14:paraId="0D3D7155" w14:textId="77777777" w:rsidR="00872F2E" w:rsidRDefault="00872F2E" w:rsidP="00306D45">
            <w:pPr>
              <w:rPr>
                <w:sz w:val="20"/>
                <w:szCs w:val="20"/>
              </w:rPr>
            </w:pPr>
          </w:p>
          <w:p w14:paraId="09317138" w14:textId="77777777" w:rsidR="00872F2E" w:rsidRDefault="00872F2E" w:rsidP="00306D45">
            <w:pPr>
              <w:rPr>
                <w:sz w:val="20"/>
                <w:szCs w:val="20"/>
              </w:rPr>
            </w:pPr>
          </w:p>
          <w:p w14:paraId="48D132AE" w14:textId="77777777" w:rsidR="00872F2E" w:rsidRDefault="00872F2E" w:rsidP="00306D45">
            <w:pPr>
              <w:rPr>
                <w:sz w:val="20"/>
                <w:szCs w:val="20"/>
              </w:rPr>
            </w:pPr>
          </w:p>
          <w:p w14:paraId="7CFB8C33" w14:textId="77777777" w:rsidR="00872F2E" w:rsidRPr="002A6C17" w:rsidRDefault="00872F2E" w:rsidP="00306D45">
            <w:pPr>
              <w:rPr>
                <w:sz w:val="20"/>
                <w:szCs w:val="20"/>
              </w:rPr>
            </w:pPr>
          </w:p>
        </w:tc>
        <w:tc>
          <w:tcPr>
            <w:tcW w:w="2080" w:type="dxa"/>
          </w:tcPr>
          <w:p w14:paraId="593E8B71" w14:textId="77777777" w:rsidR="00872F2E" w:rsidRPr="002A6C17" w:rsidRDefault="00872F2E" w:rsidP="00306D45">
            <w:pPr>
              <w:rPr>
                <w:sz w:val="20"/>
                <w:szCs w:val="20"/>
              </w:rPr>
            </w:pPr>
          </w:p>
        </w:tc>
        <w:tc>
          <w:tcPr>
            <w:tcW w:w="2008" w:type="dxa"/>
          </w:tcPr>
          <w:p w14:paraId="42570767" w14:textId="77777777" w:rsidR="00872F2E" w:rsidRPr="002A6C17" w:rsidRDefault="00872F2E" w:rsidP="00306D45">
            <w:pPr>
              <w:rPr>
                <w:sz w:val="20"/>
                <w:szCs w:val="20"/>
              </w:rPr>
            </w:pPr>
          </w:p>
        </w:tc>
        <w:tc>
          <w:tcPr>
            <w:tcW w:w="2072" w:type="dxa"/>
          </w:tcPr>
          <w:p w14:paraId="4F786543" w14:textId="5919802C" w:rsidR="00872F2E" w:rsidRPr="002A6C17" w:rsidRDefault="00872F2E" w:rsidP="00306D45">
            <w:pPr>
              <w:rPr>
                <w:sz w:val="20"/>
                <w:szCs w:val="20"/>
              </w:rPr>
            </w:pPr>
          </w:p>
        </w:tc>
        <w:tc>
          <w:tcPr>
            <w:tcW w:w="2118" w:type="dxa"/>
          </w:tcPr>
          <w:p w14:paraId="58D194CE" w14:textId="77777777" w:rsidR="00872F2E" w:rsidRPr="002A6C17" w:rsidRDefault="00872F2E" w:rsidP="00306D45">
            <w:pPr>
              <w:rPr>
                <w:sz w:val="20"/>
                <w:szCs w:val="20"/>
              </w:rPr>
            </w:pPr>
          </w:p>
        </w:tc>
        <w:tc>
          <w:tcPr>
            <w:tcW w:w="2058" w:type="dxa"/>
          </w:tcPr>
          <w:p w14:paraId="7B467807" w14:textId="77777777" w:rsidR="00872F2E" w:rsidRPr="002A6C17" w:rsidRDefault="00872F2E" w:rsidP="00306D45">
            <w:pPr>
              <w:rPr>
                <w:sz w:val="20"/>
                <w:szCs w:val="20"/>
              </w:rPr>
            </w:pPr>
          </w:p>
        </w:tc>
      </w:tr>
    </w:tbl>
    <w:p w14:paraId="40C570FD" w14:textId="77777777" w:rsidR="00943D05" w:rsidRDefault="00943D05"/>
    <w:tbl>
      <w:tblPr>
        <w:tblStyle w:val="TableGrid"/>
        <w:tblW w:w="0" w:type="auto"/>
        <w:tblLook w:val="04A0" w:firstRow="1" w:lastRow="0" w:firstColumn="1" w:lastColumn="0" w:noHBand="0" w:noVBand="1"/>
      </w:tblPr>
      <w:tblGrid>
        <w:gridCol w:w="2181"/>
        <w:gridCol w:w="2083"/>
        <w:gridCol w:w="2083"/>
        <w:gridCol w:w="2013"/>
        <w:gridCol w:w="2075"/>
        <w:gridCol w:w="2120"/>
        <w:gridCol w:w="2061"/>
      </w:tblGrid>
      <w:tr w:rsidR="00872F2E" w:rsidRPr="002A6C17" w14:paraId="231105F1" w14:textId="77777777" w:rsidTr="00872F2E">
        <w:tc>
          <w:tcPr>
            <w:tcW w:w="2181" w:type="dxa"/>
          </w:tcPr>
          <w:p w14:paraId="28D3F2ED" w14:textId="77777777" w:rsidR="00872F2E" w:rsidRDefault="00872F2E" w:rsidP="00306D45">
            <w:pPr>
              <w:rPr>
                <w:b/>
                <w:sz w:val="20"/>
                <w:szCs w:val="20"/>
              </w:rPr>
            </w:pPr>
            <w:r>
              <w:rPr>
                <w:b/>
                <w:sz w:val="20"/>
                <w:szCs w:val="20"/>
              </w:rPr>
              <w:t>GE Learning Goal</w:t>
            </w:r>
          </w:p>
        </w:tc>
        <w:tc>
          <w:tcPr>
            <w:tcW w:w="2083" w:type="dxa"/>
          </w:tcPr>
          <w:p w14:paraId="661B3A86" w14:textId="77D318AD" w:rsidR="00872F2E" w:rsidRPr="00872F2E" w:rsidRDefault="00872F2E" w:rsidP="00872F2E">
            <w:pPr>
              <w:rPr>
                <w:b/>
                <w:sz w:val="20"/>
                <w:szCs w:val="20"/>
              </w:rPr>
            </w:pPr>
            <w:r w:rsidRPr="00872F2E">
              <w:rPr>
                <w:b/>
                <w:sz w:val="20"/>
                <w:szCs w:val="20"/>
              </w:rPr>
              <w:t>Measurable Learning Outcome</w:t>
            </w:r>
          </w:p>
        </w:tc>
        <w:tc>
          <w:tcPr>
            <w:tcW w:w="2083" w:type="dxa"/>
          </w:tcPr>
          <w:p w14:paraId="3DA10B02" w14:textId="15860D82" w:rsidR="00872F2E" w:rsidRPr="00872F2E" w:rsidRDefault="00872F2E" w:rsidP="00306D45">
            <w:pPr>
              <w:rPr>
                <w:b/>
                <w:sz w:val="20"/>
                <w:szCs w:val="20"/>
              </w:rPr>
            </w:pPr>
            <w:r w:rsidRPr="00872F2E">
              <w:rPr>
                <w:b/>
                <w:sz w:val="20"/>
                <w:szCs w:val="20"/>
              </w:rPr>
              <w:t>Method of Measure</w:t>
            </w:r>
          </w:p>
        </w:tc>
        <w:tc>
          <w:tcPr>
            <w:tcW w:w="2013" w:type="dxa"/>
          </w:tcPr>
          <w:p w14:paraId="341B1476" w14:textId="664A280D" w:rsidR="00872F2E" w:rsidRPr="00872F2E" w:rsidRDefault="00872F2E" w:rsidP="00306D45">
            <w:pPr>
              <w:rPr>
                <w:b/>
                <w:sz w:val="20"/>
                <w:szCs w:val="20"/>
              </w:rPr>
            </w:pPr>
            <w:r w:rsidRPr="00872F2E">
              <w:rPr>
                <w:b/>
                <w:sz w:val="20"/>
                <w:szCs w:val="20"/>
              </w:rPr>
              <w:t>Threshold</w:t>
            </w:r>
          </w:p>
        </w:tc>
        <w:tc>
          <w:tcPr>
            <w:tcW w:w="2075" w:type="dxa"/>
          </w:tcPr>
          <w:p w14:paraId="66302DE1" w14:textId="08C62236" w:rsidR="00872F2E" w:rsidRPr="00872F2E" w:rsidRDefault="00872F2E" w:rsidP="00306D45">
            <w:pPr>
              <w:rPr>
                <w:b/>
                <w:sz w:val="20"/>
                <w:szCs w:val="20"/>
              </w:rPr>
            </w:pPr>
            <w:r w:rsidRPr="00872F2E">
              <w:rPr>
                <w:b/>
                <w:sz w:val="20"/>
                <w:szCs w:val="20"/>
              </w:rPr>
              <w:t>Findings</w:t>
            </w:r>
          </w:p>
        </w:tc>
        <w:tc>
          <w:tcPr>
            <w:tcW w:w="2120" w:type="dxa"/>
          </w:tcPr>
          <w:p w14:paraId="615D0EFE" w14:textId="77777777" w:rsidR="00872F2E" w:rsidRPr="00872F2E" w:rsidRDefault="00872F2E" w:rsidP="00306D45">
            <w:pPr>
              <w:rPr>
                <w:b/>
                <w:sz w:val="20"/>
                <w:szCs w:val="20"/>
              </w:rPr>
            </w:pPr>
            <w:r w:rsidRPr="00872F2E">
              <w:rPr>
                <w:b/>
                <w:sz w:val="20"/>
                <w:szCs w:val="20"/>
              </w:rPr>
              <w:t>Interpretation</w:t>
            </w:r>
          </w:p>
        </w:tc>
        <w:tc>
          <w:tcPr>
            <w:tcW w:w="2061" w:type="dxa"/>
          </w:tcPr>
          <w:p w14:paraId="4A150296" w14:textId="77777777" w:rsidR="00872F2E" w:rsidRPr="00872F2E" w:rsidRDefault="00872F2E" w:rsidP="00306D45">
            <w:pPr>
              <w:rPr>
                <w:b/>
                <w:sz w:val="20"/>
                <w:szCs w:val="20"/>
              </w:rPr>
            </w:pPr>
            <w:r w:rsidRPr="00872F2E">
              <w:rPr>
                <w:b/>
                <w:sz w:val="20"/>
                <w:szCs w:val="20"/>
              </w:rPr>
              <w:t>Action Plan</w:t>
            </w:r>
          </w:p>
        </w:tc>
      </w:tr>
      <w:tr w:rsidR="00872F2E" w:rsidRPr="002A6C17" w14:paraId="7DC501FC" w14:textId="77777777" w:rsidTr="00872F2E">
        <w:trPr>
          <w:trHeight w:val="3437"/>
        </w:trPr>
        <w:tc>
          <w:tcPr>
            <w:tcW w:w="2181" w:type="dxa"/>
          </w:tcPr>
          <w:p w14:paraId="5F1DB309" w14:textId="7653335B" w:rsidR="00872F2E" w:rsidRDefault="00872F2E" w:rsidP="00306D45">
            <w:pPr>
              <w:rPr>
                <w:b/>
                <w:sz w:val="20"/>
                <w:szCs w:val="20"/>
              </w:rPr>
            </w:pPr>
            <w:r>
              <w:rPr>
                <w:b/>
                <w:sz w:val="20"/>
                <w:szCs w:val="20"/>
              </w:rPr>
              <w:t>Problem Solving &amp; Data Analysis</w:t>
            </w:r>
          </w:p>
          <w:p w14:paraId="116A3ADC" w14:textId="7EFDA8A0" w:rsidR="00872F2E" w:rsidRPr="00943D05" w:rsidRDefault="00872F2E" w:rsidP="00306D45">
            <w:pPr>
              <w:rPr>
                <w:sz w:val="20"/>
                <w:szCs w:val="20"/>
              </w:rPr>
            </w:pPr>
            <w:r w:rsidRPr="00943D05">
              <w:rPr>
                <w:sz w:val="20"/>
                <w:szCs w:val="20"/>
              </w:rPr>
              <w:t>Science relies on empirical data, and such data must be analyzed, interpreted, and generalized in a rigorous manner.</w:t>
            </w:r>
          </w:p>
        </w:tc>
        <w:tc>
          <w:tcPr>
            <w:tcW w:w="2083" w:type="dxa"/>
          </w:tcPr>
          <w:p w14:paraId="1C92260A" w14:textId="77777777" w:rsidR="00872F2E" w:rsidRDefault="00872F2E" w:rsidP="00306D45">
            <w:pPr>
              <w:rPr>
                <w:sz w:val="20"/>
                <w:szCs w:val="20"/>
              </w:rPr>
            </w:pPr>
          </w:p>
          <w:p w14:paraId="2DCA0588" w14:textId="77777777" w:rsidR="00872F2E" w:rsidRDefault="00872F2E" w:rsidP="00306D45">
            <w:pPr>
              <w:rPr>
                <w:sz w:val="20"/>
                <w:szCs w:val="20"/>
              </w:rPr>
            </w:pPr>
          </w:p>
          <w:p w14:paraId="3A42F937" w14:textId="77777777" w:rsidR="00872F2E" w:rsidRDefault="00872F2E" w:rsidP="00306D45">
            <w:pPr>
              <w:rPr>
                <w:sz w:val="20"/>
                <w:szCs w:val="20"/>
              </w:rPr>
            </w:pPr>
          </w:p>
          <w:p w14:paraId="365F7F69" w14:textId="77777777" w:rsidR="00872F2E" w:rsidRDefault="00872F2E" w:rsidP="00306D45">
            <w:pPr>
              <w:rPr>
                <w:sz w:val="20"/>
                <w:szCs w:val="20"/>
              </w:rPr>
            </w:pPr>
          </w:p>
          <w:p w14:paraId="08A79D1D" w14:textId="77777777" w:rsidR="00872F2E" w:rsidRDefault="00872F2E" w:rsidP="00306D45">
            <w:pPr>
              <w:rPr>
                <w:sz w:val="20"/>
                <w:szCs w:val="20"/>
              </w:rPr>
            </w:pPr>
          </w:p>
          <w:p w14:paraId="21431D55" w14:textId="77777777" w:rsidR="00872F2E" w:rsidRDefault="00872F2E" w:rsidP="00306D45">
            <w:pPr>
              <w:rPr>
                <w:sz w:val="20"/>
                <w:szCs w:val="20"/>
              </w:rPr>
            </w:pPr>
          </w:p>
          <w:p w14:paraId="26C8F769" w14:textId="77777777" w:rsidR="00872F2E" w:rsidRDefault="00872F2E" w:rsidP="00306D45">
            <w:pPr>
              <w:rPr>
                <w:sz w:val="20"/>
                <w:szCs w:val="20"/>
              </w:rPr>
            </w:pPr>
          </w:p>
          <w:p w14:paraId="06C82D19" w14:textId="77777777" w:rsidR="00872F2E" w:rsidRDefault="00872F2E" w:rsidP="00306D45">
            <w:pPr>
              <w:rPr>
                <w:sz w:val="20"/>
                <w:szCs w:val="20"/>
              </w:rPr>
            </w:pPr>
          </w:p>
          <w:p w14:paraId="4876C32A" w14:textId="77777777" w:rsidR="00872F2E" w:rsidRDefault="00872F2E" w:rsidP="00306D45">
            <w:pPr>
              <w:rPr>
                <w:sz w:val="20"/>
                <w:szCs w:val="20"/>
              </w:rPr>
            </w:pPr>
          </w:p>
          <w:p w14:paraId="0F2A0D1C" w14:textId="77777777" w:rsidR="00872F2E" w:rsidRDefault="00872F2E" w:rsidP="00306D45">
            <w:pPr>
              <w:rPr>
                <w:sz w:val="20"/>
                <w:szCs w:val="20"/>
              </w:rPr>
            </w:pPr>
          </w:p>
          <w:p w14:paraId="5B459F65" w14:textId="77777777" w:rsidR="00872F2E" w:rsidRDefault="00872F2E" w:rsidP="00306D45">
            <w:pPr>
              <w:rPr>
                <w:sz w:val="20"/>
                <w:szCs w:val="20"/>
              </w:rPr>
            </w:pPr>
          </w:p>
          <w:p w14:paraId="1900D6B0" w14:textId="77777777" w:rsidR="00872F2E" w:rsidRDefault="00872F2E" w:rsidP="00306D45">
            <w:pPr>
              <w:rPr>
                <w:sz w:val="20"/>
                <w:szCs w:val="20"/>
              </w:rPr>
            </w:pPr>
          </w:p>
          <w:p w14:paraId="5038CE1E" w14:textId="77777777" w:rsidR="00872F2E" w:rsidRDefault="00872F2E" w:rsidP="00306D45">
            <w:pPr>
              <w:rPr>
                <w:sz w:val="20"/>
                <w:szCs w:val="20"/>
              </w:rPr>
            </w:pPr>
          </w:p>
          <w:p w14:paraId="2E4826DF" w14:textId="77777777" w:rsidR="00872F2E" w:rsidRDefault="00872F2E" w:rsidP="00306D45">
            <w:pPr>
              <w:rPr>
                <w:sz w:val="20"/>
                <w:szCs w:val="20"/>
              </w:rPr>
            </w:pPr>
          </w:p>
          <w:p w14:paraId="210807EA" w14:textId="77777777" w:rsidR="00872F2E" w:rsidRDefault="00872F2E" w:rsidP="00306D45">
            <w:pPr>
              <w:rPr>
                <w:sz w:val="20"/>
                <w:szCs w:val="20"/>
              </w:rPr>
            </w:pPr>
          </w:p>
          <w:p w14:paraId="4C2459C0" w14:textId="77777777" w:rsidR="00872F2E" w:rsidRDefault="00872F2E" w:rsidP="00306D45">
            <w:pPr>
              <w:rPr>
                <w:sz w:val="20"/>
                <w:szCs w:val="20"/>
              </w:rPr>
            </w:pPr>
          </w:p>
          <w:p w14:paraId="2993E801" w14:textId="77777777" w:rsidR="00872F2E" w:rsidRDefault="00872F2E" w:rsidP="00306D45">
            <w:pPr>
              <w:rPr>
                <w:sz w:val="20"/>
                <w:szCs w:val="20"/>
              </w:rPr>
            </w:pPr>
          </w:p>
          <w:p w14:paraId="3360D48D" w14:textId="77777777" w:rsidR="00872F2E" w:rsidRPr="002A6C17" w:rsidRDefault="00872F2E" w:rsidP="00306D45">
            <w:pPr>
              <w:rPr>
                <w:sz w:val="20"/>
                <w:szCs w:val="20"/>
              </w:rPr>
            </w:pPr>
          </w:p>
        </w:tc>
        <w:tc>
          <w:tcPr>
            <w:tcW w:w="2083" w:type="dxa"/>
          </w:tcPr>
          <w:p w14:paraId="24C6FBC4" w14:textId="77777777" w:rsidR="00872F2E" w:rsidRPr="002A6C17" w:rsidRDefault="00872F2E" w:rsidP="00306D45">
            <w:pPr>
              <w:rPr>
                <w:sz w:val="20"/>
                <w:szCs w:val="20"/>
              </w:rPr>
            </w:pPr>
          </w:p>
        </w:tc>
        <w:tc>
          <w:tcPr>
            <w:tcW w:w="2013" w:type="dxa"/>
          </w:tcPr>
          <w:p w14:paraId="4D5F90FD" w14:textId="77777777" w:rsidR="00872F2E" w:rsidRPr="002A6C17" w:rsidRDefault="00872F2E" w:rsidP="00306D45">
            <w:pPr>
              <w:rPr>
                <w:sz w:val="20"/>
                <w:szCs w:val="20"/>
              </w:rPr>
            </w:pPr>
          </w:p>
        </w:tc>
        <w:tc>
          <w:tcPr>
            <w:tcW w:w="2075" w:type="dxa"/>
          </w:tcPr>
          <w:p w14:paraId="00B5602E" w14:textId="0DECB81B" w:rsidR="00872F2E" w:rsidRPr="002A6C17" w:rsidRDefault="00872F2E" w:rsidP="00306D45">
            <w:pPr>
              <w:rPr>
                <w:sz w:val="20"/>
                <w:szCs w:val="20"/>
              </w:rPr>
            </w:pPr>
          </w:p>
        </w:tc>
        <w:tc>
          <w:tcPr>
            <w:tcW w:w="2120" w:type="dxa"/>
          </w:tcPr>
          <w:p w14:paraId="49376D3F" w14:textId="77777777" w:rsidR="00872F2E" w:rsidRPr="002A6C17" w:rsidRDefault="00872F2E" w:rsidP="00306D45">
            <w:pPr>
              <w:rPr>
                <w:sz w:val="20"/>
                <w:szCs w:val="20"/>
              </w:rPr>
            </w:pPr>
          </w:p>
        </w:tc>
        <w:tc>
          <w:tcPr>
            <w:tcW w:w="2061" w:type="dxa"/>
          </w:tcPr>
          <w:p w14:paraId="6E66EDFD" w14:textId="77777777" w:rsidR="00872F2E" w:rsidRPr="002A6C17" w:rsidRDefault="00872F2E" w:rsidP="00306D45">
            <w:pPr>
              <w:rPr>
                <w:sz w:val="20"/>
                <w:szCs w:val="20"/>
              </w:rPr>
            </w:pPr>
          </w:p>
        </w:tc>
      </w:tr>
    </w:tbl>
    <w:p w14:paraId="47664FE1" w14:textId="77777777" w:rsidR="00943D05" w:rsidRDefault="00943D05">
      <w:r>
        <w:br w:type="page"/>
      </w:r>
    </w:p>
    <w:tbl>
      <w:tblPr>
        <w:tblStyle w:val="TableGrid"/>
        <w:tblW w:w="0" w:type="auto"/>
        <w:tblLook w:val="04A0" w:firstRow="1" w:lastRow="0" w:firstColumn="1" w:lastColumn="0" w:noHBand="0" w:noVBand="1"/>
      </w:tblPr>
      <w:tblGrid>
        <w:gridCol w:w="2205"/>
        <w:gridCol w:w="2079"/>
        <w:gridCol w:w="2079"/>
        <w:gridCol w:w="2007"/>
        <w:gridCol w:w="2071"/>
        <w:gridCol w:w="2118"/>
        <w:gridCol w:w="2057"/>
      </w:tblGrid>
      <w:tr w:rsidR="00872F2E" w:rsidRPr="002A6C17" w14:paraId="1D20460F" w14:textId="77777777" w:rsidTr="00872F2E">
        <w:tc>
          <w:tcPr>
            <w:tcW w:w="2205" w:type="dxa"/>
          </w:tcPr>
          <w:p w14:paraId="1BE3A205" w14:textId="70E61FFE" w:rsidR="00872F2E" w:rsidRDefault="00872F2E" w:rsidP="00312258">
            <w:pPr>
              <w:rPr>
                <w:b/>
                <w:sz w:val="20"/>
                <w:szCs w:val="20"/>
              </w:rPr>
            </w:pPr>
            <w:r>
              <w:rPr>
                <w:b/>
                <w:sz w:val="20"/>
                <w:szCs w:val="20"/>
              </w:rPr>
              <w:lastRenderedPageBreak/>
              <w:t>GE Learning Goal</w:t>
            </w:r>
          </w:p>
        </w:tc>
        <w:tc>
          <w:tcPr>
            <w:tcW w:w="2079" w:type="dxa"/>
          </w:tcPr>
          <w:p w14:paraId="06CB4B33" w14:textId="23C45BB7" w:rsidR="00872F2E" w:rsidRPr="00872F2E" w:rsidRDefault="00872F2E" w:rsidP="00872F2E">
            <w:pPr>
              <w:rPr>
                <w:b/>
                <w:sz w:val="20"/>
                <w:szCs w:val="20"/>
              </w:rPr>
            </w:pPr>
            <w:r w:rsidRPr="00872F2E">
              <w:rPr>
                <w:b/>
                <w:sz w:val="20"/>
                <w:szCs w:val="20"/>
              </w:rPr>
              <w:t>Measurable Learning Outcome</w:t>
            </w:r>
          </w:p>
        </w:tc>
        <w:tc>
          <w:tcPr>
            <w:tcW w:w="2079" w:type="dxa"/>
          </w:tcPr>
          <w:p w14:paraId="40108B8A" w14:textId="5F153A89" w:rsidR="00872F2E" w:rsidRPr="00872F2E" w:rsidRDefault="00872F2E">
            <w:pPr>
              <w:rPr>
                <w:b/>
                <w:sz w:val="20"/>
                <w:szCs w:val="20"/>
              </w:rPr>
            </w:pPr>
            <w:r w:rsidRPr="00872F2E">
              <w:rPr>
                <w:b/>
                <w:sz w:val="20"/>
                <w:szCs w:val="20"/>
              </w:rPr>
              <w:t>Method of Measure</w:t>
            </w:r>
          </w:p>
        </w:tc>
        <w:tc>
          <w:tcPr>
            <w:tcW w:w="2007" w:type="dxa"/>
          </w:tcPr>
          <w:p w14:paraId="31FB13CB" w14:textId="26A14364" w:rsidR="00872F2E" w:rsidRPr="00872F2E" w:rsidRDefault="00872F2E">
            <w:pPr>
              <w:rPr>
                <w:b/>
                <w:sz w:val="20"/>
                <w:szCs w:val="20"/>
              </w:rPr>
            </w:pPr>
            <w:r w:rsidRPr="00872F2E">
              <w:rPr>
                <w:b/>
                <w:sz w:val="20"/>
                <w:szCs w:val="20"/>
              </w:rPr>
              <w:t>Threshold</w:t>
            </w:r>
          </w:p>
        </w:tc>
        <w:tc>
          <w:tcPr>
            <w:tcW w:w="2071" w:type="dxa"/>
          </w:tcPr>
          <w:p w14:paraId="55C606D2" w14:textId="0C40EE1A" w:rsidR="00872F2E" w:rsidRPr="00872F2E" w:rsidRDefault="00872F2E">
            <w:pPr>
              <w:rPr>
                <w:b/>
                <w:sz w:val="20"/>
                <w:szCs w:val="20"/>
              </w:rPr>
            </w:pPr>
            <w:r w:rsidRPr="00872F2E">
              <w:rPr>
                <w:b/>
                <w:sz w:val="20"/>
                <w:szCs w:val="20"/>
              </w:rPr>
              <w:t>Findings</w:t>
            </w:r>
          </w:p>
        </w:tc>
        <w:tc>
          <w:tcPr>
            <w:tcW w:w="2118" w:type="dxa"/>
          </w:tcPr>
          <w:p w14:paraId="29009064" w14:textId="0773A722" w:rsidR="00872F2E" w:rsidRPr="00872F2E" w:rsidRDefault="00872F2E">
            <w:pPr>
              <w:rPr>
                <w:b/>
                <w:sz w:val="20"/>
                <w:szCs w:val="20"/>
              </w:rPr>
            </w:pPr>
            <w:r w:rsidRPr="00872F2E">
              <w:rPr>
                <w:b/>
                <w:sz w:val="20"/>
                <w:szCs w:val="20"/>
              </w:rPr>
              <w:t>Interpretation</w:t>
            </w:r>
          </w:p>
        </w:tc>
        <w:tc>
          <w:tcPr>
            <w:tcW w:w="2057" w:type="dxa"/>
          </w:tcPr>
          <w:p w14:paraId="15B00799" w14:textId="7ADF703B" w:rsidR="00872F2E" w:rsidRPr="00872F2E" w:rsidRDefault="00872F2E">
            <w:pPr>
              <w:rPr>
                <w:b/>
                <w:sz w:val="20"/>
                <w:szCs w:val="20"/>
              </w:rPr>
            </w:pPr>
            <w:r w:rsidRPr="00872F2E">
              <w:rPr>
                <w:b/>
                <w:sz w:val="20"/>
                <w:szCs w:val="20"/>
              </w:rPr>
              <w:t>Action Plan</w:t>
            </w:r>
          </w:p>
        </w:tc>
      </w:tr>
      <w:tr w:rsidR="00872F2E" w:rsidRPr="002A6C17" w14:paraId="20FC6F5A" w14:textId="77777777" w:rsidTr="00872F2E">
        <w:tc>
          <w:tcPr>
            <w:tcW w:w="2205" w:type="dxa"/>
          </w:tcPr>
          <w:p w14:paraId="74A37B9B" w14:textId="183B4CA0" w:rsidR="00872F2E" w:rsidRPr="00312258" w:rsidRDefault="00872F2E" w:rsidP="00312258">
            <w:pPr>
              <w:rPr>
                <w:b/>
                <w:sz w:val="20"/>
                <w:szCs w:val="20"/>
              </w:rPr>
            </w:pPr>
            <w:r>
              <w:rPr>
                <w:b/>
                <w:sz w:val="20"/>
                <w:szCs w:val="20"/>
              </w:rPr>
              <w:t>O</w:t>
            </w:r>
            <w:r w:rsidRPr="00312258">
              <w:rPr>
                <w:b/>
                <w:sz w:val="20"/>
                <w:szCs w:val="20"/>
              </w:rPr>
              <w:t>rganization of systems</w:t>
            </w:r>
          </w:p>
          <w:p w14:paraId="72382373" w14:textId="26EAB223" w:rsidR="00872F2E" w:rsidRPr="00312258" w:rsidRDefault="00872F2E" w:rsidP="00312258">
            <w:pPr>
              <w:rPr>
                <w:b/>
                <w:sz w:val="20"/>
                <w:szCs w:val="20"/>
              </w:rPr>
            </w:pPr>
            <w:r w:rsidRPr="00312258">
              <w:rPr>
                <w:sz w:val="20"/>
                <w:szCs w:val="20"/>
              </w:rPr>
              <w:t>The universe is scientifically understandable in terms of interconnected systems. The systems evolve over time according to basic physical laws.</w:t>
            </w:r>
          </w:p>
        </w:tc>
        <w:tc>
          <w:tcPr>
            <w:tcW w:w="2079" w:type="dxa"/>
          </w:tcPr>
          <w:p w14:paraId="167C563E" w14:textId="77777777" w:rsidR="00872F2E" w:rsidRDefault="00872F2E">
            <w:pPr>
              <w:rPr>
                <w:sz w:val="20"/>
                <w:szCs w:val="20"/>
              </w:rPr>
            </w:pPr>
          </w:p>
          <w:p w14:paraId="3B053DF3" w14:textId="77777777" w:rsidR="00872F2E" w:rsidRDefault="00872F2E">
            <w:pPr>
              <w:rPr>
                <w:sz w:val="20"/>
                <w:szCs w:val="20"/>
              </w:rPr>
            </w:pPr>
          </w:p>
          <w:p w14:paraId="53265A4F" w14:textId="77777777" w:rsidR="00872F2E" w:rsidRDefault="00872F2E">
            <w:pPr>
              <w:rPr>
                <w:sz w:val="20"/>
                <w:szCs w:val="20"/>
              </w:rPr>
            </w:pPr>
          </w:p>
          <w:p w14:paraId="01636A09" w14:textId="77777777" w:rsidR="00872F2E" w:rsidRDefault="00872F2E">
            <w:pPr>
              <w:rPr>
                <w:sz w:val="20"/>
                <w:szCs w:val="20"/>
              </w:rPr>
            </w:pPr>
          </w:p>
          <w:p w14:paraId="5DE78CDF" w14:textId="77777777" w:rsidR="00872F2E" w:rsidRDefault="00872F2E">
            <w:pPr>
              <w:rPr>
                <w:sz w:val="20"/>
                <w:szCs w:val="20"/>
              </w:rPr>
            </w:pPr>
          </w:p>
          <w:p w14:paraId="17142A4C" w14:textId="77777777" w:rsidR="00872F2E" w:rsidRDefault="00872F2E">
            <w:pPr>
              <w:rPr>
                <w:sz w:val="20"/>
                <w:szCs w:val="20"/>
              </w:rPr>
            </w:pPr>
          </w:p>
          <w:p w14:paraId="7BA75808" w14:textId="77777777" w:rsidR="00872F2E" w:rsidRDefault="00872F2E">
            <w:pPr>
              <w:rPr>
                <w:sz w:val="20"/>
                <w:szCs w:val="20"/>
              </w:rPr>
            </w:pPr>
          </w:p>
          <w:p w14:paraId="5DE93479" w14:textId="77777777" w:rsidR="00872F2E" w:rsidRDefault="00872F2E">
            <w:pPr>
              <w:rPr>
                <w:sz w:val="20"/>
                <w:szCs w:val="20"/>
              </w:rPr>
            </w:pPr>
          </w:p>
          <w:p w14:paraId="568EF2AD" w14:textId="77777777" w:rsidR="00872F2E" w:rsidRDefault="00872F2E">
            <w:pPr>
              <w:rPr>
                <w:sz w:val="20"/>
                <w:szCs w:val="20"/>
              </w:rPr>
            </w:pPr>
          </w:p>
          <w:p w14:paraId="4500C631" w14:textId="77777777" w:rsidR="00872F2E" w:rsidRDefault="00872F2E">
            <w:pPr>
              <w:rPr>
                <w:sz w:val="20"/>
                <w:szCs w:val="20"/>
              </w:rPr>
            </w:pPr>
          </w:p>
          <w:p w14:paraId="49C01C7E" w14:textId="77777777" w:rsidR="00872F2E" w:rsidRDefault="00872F2E">
            <w:pPr>
              <w:rPr>
                <w:sz w:val="20"/>
                <w:szCs w:val="20"/>
              </w:rPr>
            </w:pPr>
          </w:p>
          <w:p w14:paraId="6A11EDAE" w14:textId="77777777" w:rsidR="00872F2E" w:rsidRDefault="00872F2E">
            <w:pPr>
              <w:rPr>
                <w:sz w:val="20"/>
                <w:szCs w:val="20"/>
              </w:rPr>
            </w:pPr>
          </w:p>
          <w:p w14:paraId="4CD8193B" w14:textId="77777777" w:rsidR="00872F2E" w:rsidRDefault="00872F2E">
            <w:pPr>
              <w:rPr>
                <w:sz w:val="20"/>
                <w:szCs w:val="20"/>
              </w:rPr>
            </w:pPr>
          </w:p>
          <w:p w14:paraId="194CD14A" w14:textId="77777777" w:rsidR="00872F2E" w:rsidRDefault="00872F2E">
            <w:pPr>
              <w:rPr>
                <w:sz w:val="20"/>
                <w:szCs w:val="20"/>
              </w:rPr>
            </w:pPr>
          </w:p>
          <w:p w14:paraId="6EB4DF7F" w14:textId="77777777" w:rsidR="00872F2E" w:rsidRPr="002A6C17" w:rsidRDefault="00872F2E">
            <w:pPr>
              <w:rPr>
                <w:sz w:val="20"/>
                <w:szCs w:val="20"/>
              </w:rPr>
            </w:pPr>
          </w:p>
        </w:tc>
        <w:tc>
          <w:tcPr>
            <w:tcW w:w="2079" w:type="dxa"/>
          </w:tcPr>
          <w:p w14:paraId="2BEEFA8F" w14:textId="77777777" w:rsidR="00872F2E" w:rsidRPr="002A6C17" w:rsidRDefault="00872F2E">
            <w:pPr>
              <w:rPr>
                <w:sz w:val="20"/>
                <w:szCs w:val="20"/>
              </w:rPr>
            </w:pPr>
          </w:p>
        </w:tc>
        <w:tc>
          <w:tcPr>
            <w:tcW w:w="2007" w:type="dxa"/>
          </w:tcPr>
          <w:p w14:paraId="2BEC6311" w14:textId="77777777" w:rsidR="00872F2E" w:rsidRPr="002A6C17" w:rsidRDefault="00872F2E">
            <w:pPr>
              <w:rPr>
                <w:sz w:val="20"/>
                <w:szCs w:val="20"/>
              </w:rPr>
            </w:pPr>
          </w:p>
        </w:tc>
        <w:tc>
          <w:tcPr>
            <w:tcW w:w="2071" w:type="dxa"/>
          </w:tcPr>
          <w:p w14:paraId="0A0EF753" w14:textId="08331D01" w:rsidR="00872F2E" w:rsidRPr="002A6C17" w:rsidRDefault="00872F2E">
            <w:pPr>
              <w:rPr>
                <w:sz w:val="20"/>
                <w:szCs w:val="20"/>
              </w:rPr>
            </w:pPr>
          </w:p>
        </w:tc>
        <w:tc>
          <w:tcPr>
            <w:tcW w:w="2118" w:type="dxa"/>
          </w:tcPr>
          <w:p w14:paraId="7B32E78B" w14:textId="77777777" w:rsidR="00872F2E" w:rsidRPr="002A6C17" w:rsidRDefault="00872F2E">
            <w:pPr>
              <w:rPr>
                <w:sz w:val="20"/>
                <w:szCs w:val="20"/>
              </w:rPr>
            </w:pPr>
          </w:p>
        </w:tc>
        <w:tc>
          <w:tcPr>
            <w:tcW w:w="2057" w:type="dxa"/>
          </w:tcPr>
          <w:p w14:paraId="6AE9A8C5" w14:textId="77777777" w:rsidR="00872F2E" w:rsidRPr="002A6C17" w:rsidRDefault="00872F2E">
            <w:pPr>
              <w:rPr>
                <w:sz w:val="20"/>
                <w:szCs w:val="20"/>
              </w:rPr>
            </w:pPr>
          </w:p>
        </w:tc>
      </w:tr>
    </w:tbl>
    <w:p w14:paraId="1F9C873B" w14:textId="34BFE6EC" w:rsidR="00312258" w:rsidRDefault="00312258"/>
    <w:tbl>
      <w:tblPr>
        <w:tblStyle w:val="TableGrid"/>
        <w:tblW w:w="0" w:type="auto"/>
        <w:tblLook w:val="04A0" w:firstRow="1" w:lastRow="0" w:firstColumn="1" w:lastColumn="0" w:noHBand="0" w:noVBand="1"/>
      </w:tblPr>
      <w:tblGrid>
        <w:gridCol w:w="2178"/>
        <w:gridCol w:w="2083"/>
        <w:gridCol w:w="2083"/>
        <w:gridCol w:w="2014"/>
        <w:gridCol w:w="2075"/>
        <w:gridCol w:w="2121"/>
        <w:gridCol w:w="2062"/>
      </w:tblGrid>
      <w:tr w:rsidR="00872F2E" w:rsidRPr="002A6C17" w14:paraId="7C39268E" w14:textId="77777777" w:rsidTr="00872F2E">
        <w:tc>
          <w:tcPr>
            <w:tcW w:w="2178" w:type="dxa"/>
          </w:tcPr>
          <w:p w14:paraId="485621BB" w14:textId="77777777" w:rsidR="00872F2E" w:rsidRDefault="00872F2E" w:rsidP="00306D45">
            <w:pPr>
              <w:rPr>
                <w:b/>
                <w:sz w:val="20"/>
                <w:szCs w:val="20"/>
              </w:rPr>
            </w:pPr>
            <w:r>
              <w:rPr>
                <w:b/>
                <w:sz w:val="20"/>
                <w:szCs w:val="20"/>
              </w:rPr>
              <w:t>GE Learning Goal</w:t>
            </w:r>
          </w:p>
        </w:tc>
        <w:tc>
          <w:tcPr>
            <w:tcW w:w="2083" w:type="dxa"/>
          </w:tcPr>
          <w:p w14:paraId="2B58D090" w14:textId="395A4985" w:rsidR="00872F2E" w:rsidRPr="00872F2E" w:rsidRDefault="00872F2E" w:rsidP="00306D45">
            <w:pPr>
              <w:rPr>
                <w:b/>
                <w:sz w:val="20"/>
                <w:szCs w:val="20"/>
              </w:rPr>
            </w:pPr>
            <w:r w:rsidRPr="00872F2E">
              <w:rPr>
                <w:b/>
                <w:sz w:val="20"/>
                <w:szCs w:val="20"/>
              </w:rPr>
              <w:t>Measurable Learning Outcome</w:t>
            </w:r>
          </w:p>
        </w:tc>
        <w:tc>
          <w:tcPr>
            <w:tcW w:w="2083" w:type="dxa"/>
          </w:tcPr>
          <w:p w14:paraId="0945DEAF" w14:textId="77777777" w:rsidR="00872F2E" w:rsidRPr="00872F2E" w:rsidRDefault="00872F2E" w:rsidP="00306D45">
            <w:pPr>
              <w:rPr>
                <w:b/>
                <w:sz w:val="20"/>
                <w:szCs w:val="20"/>
              </w:rPr>
            </w:pPr>
            <w:r w:rsidRPr="00872F2E">
              <w:rPr>
                <w:b/>
                <w:sz w:val="20"/>
                <w:szCs w:val="20"/>
              </w:rPr>
              <w:t>Method of Measure.</w:t>
            </w:r>
          </w:p>
        </w:tc>
        <w:tc>
          <w:tcPr>
            <w:tcW w:w="2014" w:type="dxa"/>
          </w:tcPr>
          <w:p w14:paraId="7F107C97" w14:textId="29787ADA" w:rsidR="00872F2E" w:rsidRPr="00872F2E" w:rsidRDefault="00872F2E" w:rsidP="00306D45">
            <w:pPr>
              <w:rPr>
                <w:b/>
                <w:sz w:val="20"/>
                <w:szCs w:val="20"/>
              </w:rPr>
            </w:pPr>
            <w:r w:rsidRPr="00872F2E">
              <w:rPr>
                <w:b/>
                <w:sz w:val="20"/>
                <w:szCs w:val="20"/>
              </w:rPr>
              <w:t>Threshold</w:t>
            </w:r>
          </w:p>
        </w:tc>
        <w:tc>
          <w:tcPr>
            <w:tcW w:w="2075" w:type="dxa"/>
          </w:tcPr>
          <w:p w14:paraId="587CA628" w14:textId="252E5F73" w:rsidR="00872F2E" w:rsidRPr="00872F2E" w:rsidRDefault="00872F2E" w:rsidP="00306D45">
            <w:pPr>
              <w:rPr>
                <w:b/>
                <w:sz w:val="20"/>
                <w:szCs w:val="20"/>
              </w:rPr>
            </w:pPr>
            <w:r w:rsidRPr="00872F2E">
              <w:rPr>
                <w:b/>
                <w:sz w:val="20"/>
                <w:szCs w:val="20"/>
              </w:rPr>
              <w:t>Findings</w:t>
            </w:r>
          </w:p>
        </w:tc>
        <w:tc>
          <w:tcPr>
            <w:tcW w:w="2121" w:type="dxa"/>
          </w:tcPr>
          <w:p w14:paraId="40FF2A6B" w14:textId="77777777" w:rsidR="00872F2E" w:rsidRPr="00872F2E" w:rsidRDefault="00872F2E" w:rsidP="00306D45">
            <w:pPr>
              <w:rPr>
                <w:b/>
                <w:sz w:val="20"/>
                <w:szCs w:val="20"/>
              </w:rPr>
            </w:pPr>
            <w:r w:rsidRPr="00872F2E">
              <w:rPr>
                <w:b/>
                <w:sz w:val="20"/>
                <w:szCs w:val="20"/>
              </w:rPr>
              <w:t>Interpretation</w:t>
            </w:r>
          </w:p>
        </w:tc>
        <w:tc>
          <w:tcPr>
            <w:tcW w:w="2062" w:type="dxa"/>
          </w:tcPr>
          <w:p w14:paraId="180B1534" w14:textId="77777777" w:rsidR="00872F2E" w:rsidRPr="00872F2E" w:rsidRDefault="00872F2E" w:rsidP="00306D45">
            <w:pPr>
              <w:rPr>
                <w:b/>
                <w:sz w:val="20"/>
                <w:szCs w:val="20"/>
              </w:rPr>
            </w:pPr>
            <w:r w:rsidRPr="00872F2E">
              <w:rPr>
                <w:b/>
                <w:sz w:val="20"/>
                <w:szCs w:val="20"/>
              </w:rPr>
              <w:t>Action Plan</w:t>
            </w:r>
          </w:p>
        </w:tc>
      </w:tr>
      <w:tr w:rsidR="00872F2E" w:rsidRPr="002A6C17" w14:paraId="231C7B72" w14:textId="77777777" w:rsidTr="00872F2E">
        <w:tc>
          <w:tcPr>
            <w:tcW w:w="2178" w:type="dxa"/>
          </w:tcPr>
          <w:p w14:paraId="7D448D57" w14:textId="49EF510B" w:rsidR="00872F2E" w:rsidRDefault="00872F2E" w:rsidP="00306D45">
            <w:pPr>
              <w:rPr>
                <w:b/>
                <w:sz w:val="20"/>
                <w:szCs w:val="20"/>
              </w:rPr>
            </w:pPr>
            <w:r>
              <w:rPr>
                <w:b/>
                <w:sz w:val="20"/>
                <w:szCs w:val="20"/>
              </w:rPr>
              <w:t>Matter</w:t>
            </w:r>
          </w:p>
          <w:p w14:paraId="22604956" w14:textId="15D09EB7" w:rsidR="00872F2E" w:rsidRPr="00943D05" w:rsidRDefault="00872F2E" w:rsidP="00306D45">
            <w:pPr>
              <w:rPr>
                <w:sz w:val="20"/>
                <w:szCs w:val="20"/>
              </w:rPr>
            </w:pPr>
            <w:r w:rsidRPr="00943D05">
              <w:rPr>
                <w:sz w:val="20"/>
                <w:szCs w:val="20"/>
              </w:rPr>
              <w:t>Matter comprises an important component of the universe, and has physical properties that can be described over a range of scales.</w:t>
            </w:r>
          </w:p>
        </w:tc>
        <w:tc>
          <w:tcPr>
            <w:tcW w:w="2083" w:type="dxa"/>
          </w:tcPr>
          <w:p w14:paraId="52C0F87C" w14:textId="77777777" w:rsidR="00872F2E" w:rsidRDefault="00872F2E" w:rsidP="00306D45">
            <w:pPr>
              <w:rPr>
                <w:sz w:val="20"/>
                <w:szCs w:val="20"/>
              </w:rPr>
            </w:pPr>
          </w:p>
          <w:p w14:paraId="50099918" w14:textId="77777777" w:rsidR="00872F2E" w:rsidRDefault="00872F2E" w:rsidP="00306D45">
            <w:pPr>
              <w:rPr>
                <w:sz w:val="20"/>
                <w:szCs w:val="20"/>
              </w:rPr>
            </w:pPr>
          </w:p>
          <w:p w14:paraId="1B4304B7" w14:textId="77777777" w:rsidR="00872F2E" w:rsidRDefault="00872F2E" w:rsidP="00306D45">
            <w:pPr>
              <w:rPr>
                <w:sz w:val="20"/>
                <w:szCs w:val="20"/>
              </w:rPr>
            </w:pPr>
          </w:p>
          <w:p w14:paraId="75188F88" w14:textId="77777777" w:rsidR="00872F2E" w:rsidRDefault="00872F2E" w:rsidP="00306D45">
            <w:pPr>
              <w:rPr>
                <w:sz w:val="20"/>
                <w:szCs w:val="20"/>
              </w:rPr>
            </w:pPr>
          </w:p>
          <w:p w14:paraId="4A47574E" w14:textId="77777777" w:rsidR="00872F2E" w:rsidRDefault="00872F2E" w:rsidP="00306D45">
            <w:pPr>
              <w:rPr>
                <w:sz w:val="20"/>
                <w:szCs w:val="20"/>
              </w:rPr>
            </w:pPr>
          </w:p>
          <w:p w14:paraId="2DED31C4" w14:textId="77777777" w:rsidR="00872F2E" w:rsidRDefault="00872F2E" w:rsidP="00306D45">
            <w:pPr>
              <w:rPr>
                <w:sz w:val="20"/>
                <w:szCs w:val="20"/>
              </w:rPr>
            </w:pPr>
          </w:p>
          <w:p w14:paraId="7F9AEB4A" w14:textId="77777777" w:rsidR="00872F2E" w:rsidRDefault="00872F2E" w:rsidP="00306D45">
            <w:pPr>
              <w:rPr>
                <w:sz w:val="20"/>
                <w:szCs w:val="20"/>
              </w:rPr>
            </w:pPr>
          </w:p>
          <w:p w14:paraId="754173D6" w14:textId="77777777" w:rsidR="00872F2E" w:rsidRDefault="00872F2E" w:rsidP="00306D45">
            <w:pPr>
              <w:rPr>
                <w:sz w:val="20"/>
                <w:szCs w:val="20"/>
              </w:rPr>
            </w:pPr>
          </w:p>
          <w:p w14:paraId="6B05BF9E" w14:textId="77777777" w:rsidR="00872F2E" w:rsidRDefault="00872F2E" w:rsidP="00306D45">
            <w:pPr>
              <w:rPr>
                <w:sz w:val="20"/>
                <w:szCs w:val="20"/>
              </w:rPr>
            </w:pPr>
          </w:p>
          <w:p w14:paraId="5694F95F" w14:textId="77777777" w:rsidR="00872F2E" w:rsidRDefault="00872F2E" w:rsidP="00306D45">
            <w:pPr>
              <w:rPr>
                <w:sz w:val="20"/>
                <w:szCs w:val="20"/>
              </w:rPr>
            </w:pPr>
          </w:p>
          <w:p w14:paraId="2C2F9DC9" w14:textId="77777777" w:rsidR="00872F2E" w:rsidRDefault="00872F2E" w:rsidP="00306D45">
            <w:pPr>
              <w:rPr>
                <w:sz w:val="20"/>
                <w:szCs w:val="20"/>
              </w:rPr>
            </w:pPr>
          </w:p>
          <w:p w14:paraId="39C4ED8E" w14:textId="77777777" w:rsidR="00872F2E" w:rsidRDefault="00872F2E" w:rsidP="00306D45">
            <w:pPr>
              <w:rPr>
                <w:sz w:val="20"/>
                <w:szCs w:val="20"/>
              </w:rPr>
            </w:pPr>
          </w:p>
          <w:p w14:paraId="52DA29A4" w14:textId="77777777" w:rsidR="00872F2E" w:rsidRDefault="00872F2E" w:rsidP="00306D45">
            <w:pPr>
              <w:rPr>
                <w:sz w:val="20"/>
                <w:szCs w:val="20"/>
              </w:rPr>
            </w:pPr>
          </w:p>
          <w:p w14:paraId="50577AEA" w14:textId="77777777" w:rsidR="00872F2E" w:rsidRDefault="00872F2E" w:rsidP="00306D45">
            <w:pPr>
              <w:rPr>
                <w:sz w:val="20"/>
                <w:szCs w:val="20"/>
              </w:rPr>
            </w:pPr>
          </w:p>
          <w:p w14:paraId="4713513A" w14:textId="77777777" w:rsidR="00872F2E" w:rsidRDefault="00872F2E" w:rsidP="00306D45">
            <w:pPr>
              <w:rPr>
                <w:sz w:val="20"/>
                <w:szCs w:val="20"/>
              </w:rPr>
            </w:pPr>
          </w:p>
          <w:p w14:paraId="62EA1BA4" w14:textId="77777777" w:rsidR="00872F2E" w:rsidRPr="002A6C17" w:rsidRDefault="00872F2E" w:rsidP="00306D45">
            <w:pPr>
              <w:rPr>
                <w:sz w:val="20"/>
                <w:szCs w:val="20"/>
              </w:rPr>
            </w:pPr>
          </w:p>
        </w:tc>
        <w:tc>
          <w:tcPr>
            <w:tcW w:w="2083" w:type="dxa"/>
          </w:tcPr>
          <w:p w14:paraId="4A3353A5" w14:textId="77777777" w:rsidR="00872F2E" w:rsidRPr="002A6C17" w:rsidRDefault="00872F2E" w:rsidP="00306D45">
            <w:pPr>
              <w:rPr>
                <w:sz w:val="20"/>
                <w:szCs w:val="20"/>
              </w:rPr>
            </w:pPr>
          </w:p>
        </w:tc>
        <w:tc>
          <w:tcPr>
            <w:tcW w:w="2014" w:type="dxa"/>
          </w:tcPr>
          <w:p w14:paraId="338C53D2" w14:textId="77777777" w:rsidR="00872F2E" w:rsidRPr="002A6C17" w:rsidRDefault="00872F2E" w:rsidP="00306D45">
            <w:pPr>
              <w:rPr>
                <w:sz w:val="20"/>
                <w:szCs w:val="20"/>
              </w:rPr>
            </w:pPr>
          </w:p>
        </w:tc>
        <w:tc>
          <w:tcPr>
            <w:tcW w:w="2075" w:type="dxa"/>
          </w:tcPr>
          <w:p w14:paraId="2E1CBE74" w14:textId="3688A770" w:rsidR="00872F2E" w:rsidRPr="002A6C17" w:rsidRDefault="00872F2E" w:rsidP="00306D45">
            <w:pPr>
              <w:rPr>
                <w:sz w:val="20"/>
                <w:szCs w:val="20"/>
              </w:rPr>
            </w:pPr>
          </w:p>
        </w:tc>
        <w:tc>
          <w:tcPr>
            <w:tcW w:w="2121" w:type="dxa"/>
          </w:tcPr>
          <w:p w14:paraId="1FC335FE" w14:textId="77777777" w:rsidR="00872F2E" w:rsidRPr="002A6C17" w:rsidRDefault="00872F2E" w:rsidP="00306D45">
            <w:pPr>
              <w:rPr>
                <w:sz w:val="20"/>
                <w:szCs w:val="20"/>
              </w:rPr>
            </w:pPr>
          </w:p>
        </w:tc>
        <w:tc>
          <w:tcPr>
            <w:tcW w:w="2062" w:type="dxa"/>
          </w:tcPr>
          <w:p w14:paraId="1EFB208D" w14:textId="77777777" w:rsidR="00872F2E" w:rsidRPr="002A6C17" w:rsidRDefault="00872F2E" w:rsidP="00306D45">
            <w:pPr>
              <w:rPr>
                <w:sz w:val="20"/>
                <w:szCs w:val="20"/>
              </w:rPr>
            </w:pPr>
          </w:p>
        </w:tc>
      </w:tr>
    </w:tbl>
    <w:p w14:paraId="16B87D10" w14:textId="6817D8C6" w:rsidR="00872F2E" w:rsidRDefault="00872F2E" w:rsidP="00943D05"/>
    <w:p w14:paraId="75E40316" w14:textId="77777777" w:rsidR="00872F2E" w:rsidRDefault="00872F2E">
      <w:r>
        <w:br w:type="page"/>
      </w:r>
    </w:p>
    <w:p w14:paraId="0026B5C4" w14:textId="77777777" w:rsidR="00943D05" w:rsidRDefault="00943D05" w:rsidP="00943D05"/>
    <w:tbl>
      <w:tblPr>
        <w:tblStyle w:val="TableGrid"/>
        <w:tblW w:w="0" w:type="auto"/>
        <w:tblLook w:val="04A0" w:firstRow="1" w:lastRow="0" w:firstColumn="1" w:lastColumn="0" w:noHBand="0" w:noVBand="1"/>
      </w:tblPr>
      <w:tblGrid>
        <w:gridCol w:w="2192"/>
        <w:gridCol w:w="2081"/>
        <w:gridCol w:w="2081"/>
        <w:gridCol w:w="2011"/>
        <w:gridCol w:w="2073"/>
        <w:gridCol w:w="2119"/>
        <w:gridCol w:w="2059"/>
      </w:tblGrid>
      <w:tr w:rsidR="00872F2E" w:rsidRPr="002A6C17" w14:paraId="10CBDCB1" w14:textId="77777777" w:rsidTr="00872F2E">
        <w:tc>
          <w:tcPr>
            <w:tcW w:w="2192" w:type="dxa"/>
          </w:tcPr>
          <w:p w14:paraId="145834A3" w14:textId="77777777" w:rsidR="00872F2E" w:rsidRDefault="00872F2E" w:rsidP="00306D45">
            <w:pPr>
              <w:rPr>
                <w:b/>
                <w:sz w:val="20"/>
                <w:szCs w:val="20"/>
              </w:rPr>
            </w:pPr>
            <w:r>
              <w:rPr>
                <w:b/>
                <w:sz w:val="20"/>
                <w:szCs w:val="20"/>
              </w:rPr>
              <w:t>GE Learning Goal</w:t>
            </w:r>
          </w:p>
        </w:tc>
        <w:tc>
          <w:tcPr>
            <w:tcW w:w="2081" w:type="dxa"/>
          </w:tcPr>
          <w:p w14:paraId="16E8140E" w14:textId="2BFFBC74" w:rsidR="00872F2E" w:rsidRPr="00872F2E" w:rsidRDefault="00872F2E" w:rsidP="00872F2E">
            <w:pPr>
              <w:rPr>
                <w:b/>
                <w:sz w:val="20"/>
                <w:szCs w:val="20"/>
              </w:rPr>
            </w:pPr>
            <w:r w:rsidRPr="00872F2E">
              <w:rPr>
                <w:b/>
                <w:sz w:val="20"/>
                <w:szCs w:val="20"/>
              </w:rPr>
              <w:t>Measurable Learning Outcome</w:t>
            </w:r>
          </w:p>
        </w:tc>
        <w:tc>
          <w:tcPr>
            <w:tcW w:w="2081" w:type="dxa"/>
          </w:tcPr>
          <w:p w14:paraId="60561176" w14:textId="77777777" w:rsidR="00872F2E" w:rsidRPr="00872F2E" w:rsidRDefault="00872F2E" w:rsidP="00306D45">
            <w:pPr>
              <w:rPr>
                <w:b/>
                <w:sz w:val="20"/>
                <w:szCs w:val="20"/>
              </w:rPr>
            </w:pPr>
            <w:r w:rsidRPr="00872F2E">
              <w:rPr>
                <w:b/>
                <w:sz w:val="20"/>
                <w:szCs w:val="20"/>
              </w:rPr>
              <w:t>Method of Measure.</w:t>
            </w:r>
          </w:p>
        </w:tc>
        <w:tc>
          <w:tcPr>
            <w:tcW w:w="2011" w:type="dxa"/>
          </w:tcPr>
          <w:p w14:paraId="6409AFC3" w14:textId="7E95F33D" w:rsidR="00872F2E" w:rsidRPr="00872F2E" w:rsidRDefault="00872F2E" w:rsidP="00306D45">
            <w:pPr>
              <w:rPr>
                <w:b/>
                <w:sz w:val="20"/>
                <w:szCs w:val="20"/>
              </w:rPr>
            </w:pPr>
            <w:r w:rsidRPr="00872F2E">
              <w:rPr>
                <w:b/>
                <w:sz w:val="20"/>
                <w:szCs w:val="20"/>
              </w:rPr>
              <w:t>Threshold</w:t>
            </w:r>
          </w:p>
        </w:tc>
        <w:tc>
          <w:tcPr>
            <w:tcW w:w="2073" w:type="dxa"/>
          </w:tcPr>
          <w:p w14:paraId="60E8B46E" w14:textId="7176578D" w:rsidR="00872F2E" w:rsidRPr="00872F2E" w:rsidRDefault="00872F2E" w:rsidP="00306D45">
            <w:pPr>
              <w:rPr>
                <w:b/>
                <w:sz w:val="20"/>
                <w:szCs w:val="20"/>
              </w:rPr>
            </w:pPr>
            <w:r w:rsidRPr="00872F2E">
              <w:rPr>
                <w:b/>
                <w:sz w:val="20"/>
                <w:szCs w:val="20"/>
              </w:rPr>
              <w:t>Findings</w:t>
            </w:r>
          </w:p>
        </w:tc>
        <w:tc>
          <w:tcPr>
            <w:tcW w:w="2119" w:type="dxa"/>
          </w:tcPr>
          <w:p w14:paraId="5A5ED49F" w14:textId="77777777" w:rsidR="00872F2E" w:rsidRPr="00872F2E" w:rsidRDefault="00872F2E" w:rsidP="00306D45">
            <w:pPr>
              <w:rPr>
                <w:b/>
                <w:sz w:val="20"/>
                <w:szCs w:val="20"/>
              </w:rPr>
            </w:pPr>
            <w:r w:rsidRPr="00872F2E">
              <w:rPr>
                <w:b/>
                <w:sz w:val="20"/>
                <w:szCs w:val="20"/>
              </w:rPr>
              <w:t>Interpretation</w:t>
            </w:r>
          </w:p>
        </w:tc>
        <w:tc>
          <w:tcPr>
            <w:tcW w:w="2059" w:type="dxa"/>
          </w:tcPr>
          <w:p w14:paraId="030FD0DA" w14:textId="77777777" w:rsidR="00872F2E" w:rsidRPr="00872F2E" w:rsidRDefault="00872F2E" w:rsidP="00306D45">
            <w:pPr>
              <w:rPr>
                <w:b/>
                <w:sz w:val="20"/>
                <w:szCs w:val="20"/>
              </w:rPr>
            </w:pPr>
            <w:r w:rsidRPr="00872F2E">
              <w:rPr>
                <w:b/>
                <w:sz w:val="20"/>
                <w:szCs w:val="20"/>
              </w:rPr>
              <w:t>Action Plan</w:t>
            </w:r>
          </w:p>
        </w:tc>
      </w:tr>
      <w:tr w:rsidR="00872F2E" w:rsidRPr="002A6C17" w14:paraId="2043FE8A" w14:textId="77777777" w:rsidTr="00872F2E">
        <w:tc>
          <w:tcPr>
            <w:tcW w:w="2192" w:type="dxa"/>
          </w:tcPr>
          <w:p w14:paraId="77DE2D32" w14:textId="2F46F70A" w:rsidR="00872F2E" w:rsidRDefault="00872F2E" w:rsidP="00306D45">
            <w:pPr>
              <w:rPr>
                <w:b/>
                <w:sz w:val="20"/>
                <w:szCs w:val="20"/>
              </w:rPr>
            </w:pPr>
            <w:r>
              <w:rPr>
                <w:b/>
                <w:sz w:val="20"/>
                <w:szCs w:val="20"/>
              </w:rPr>
              <w:t>Energy</w:t>
            </w:r>
          </w:p>
          <w:p w14:paraId="2178BF2B" w14:textId="13F050A7" w:rsidR="00872F2E" w:rsidRPr="00943D05" w:rsidRDefault="00872F2E" w:rsidP="00306D45">
            <w:pPr>
              <w:rPr>
                <w:sz w:val="20"/>
                <w:szCs w:val="20"/>
              </w:rPr>
            </w:pPr>
            <w:r w:rsidRPr="00943D05">
              <w:rPr>
                <w:sz w:val="20"/>
                <w:szCs w:val="20"/>
              </w:rPr>
              <w:t>Interactions within the universe can be described in terms of energy exchange and conservation.</w:t>
            </w:r>
          </w:p>
        </w:tc>
        <w:tc>
          <w:tcPr>
            <w:tcW w:w="2081" w:type="dxa"/>
          </w:tcPr>
          <w:p w14:paraId="47576571" w14:textId="77777777" w:rsidR="00872F2E" w:rsidRDefault="00872F2E" w:rsidP="00306D45">
            <w:pPr>
              <w:rPr>
                <w:sz w:val="20"/>
                <w:szCs w:val="20"/>
              </w:rPr>
            </w:pPr>
          </w:p>
          <w:p w14:paraId="7EDB8307" w14:textId="77777777" w:rsidR="00872F2E" w:rsidRDefault="00872F2E" w:rsidP="00306D45">
            <w:pPr>
              <w:rPr>
                <w:sz w:val="20"/>
                <w:szCs w:val="20"/>
              </w:rPr>
            </w:pPr>
          </w:p>
          <w:p w14:paraId="463EA1B9" w14:textId="77777777" w:rsidR="00872F2E" w:rsidRDefault="00872F2E" w:rsidP="00306D45">
            <w:pPr>
              <w:rPr>
                <w:sz w:val="20"/>
                <w:szCs w:val="20"/>
              </w:rPr>
            </w:pPr>
          </w:p>
          <w:p w14:paraId="6BCF0B8C" w14:textId="77777777" w:rsidR="00872F2E" w:rsidRDefault="00872F2E" w:rsidP="00306D45">
            <w:pPr>
              <w:rPr>
                <w:sz w:val="20"/>
                <w:szCs w:val="20"/>
              </w:rPr>
            </w:pPr>
          </w:p>
          <w:p w14:paraId="00FAF5CC" w14:textId="77777777" w:rsidR="00872F2E" w:rsidRDefault="00872F2E" w:rsidP="00306D45">
            <w:pPr>
              <w:rPr>
                <w:sz w:val="20"/>
                <w:szCs w:val="20"/>
              </w:rPr>
            </w:pPr>
          </w:p>
          <w:p w14:paraId="36B43102" w14:textId="77777777" w:rsidR="00872F2E" w:rsidRDefault="00872F2E" w:rsidP="00306D45">
            <w:pPr>
              <w:rPr>
                <w:sz w:val="20"/>
                <w:szCs w:val="20"/>
              </w:rPr>
            </w:pPr>
          </w:p>
          <w:p w14:paraId="39C8DF69" w14:textId="77777777" w:rsidR="00872F2E" w:rsidRDefault="00872F2E" w:rsidP="00306D45">
            <w:pPr>
              <w:rPr>
                <w:sz w:val="20"/>
                <w:szCs w:val="20"/>
              </w:rPr>
            </w:pPr>
          </w:p>
          <w:p w14:paraId="6A2FA199" w14:textId="77777777" w:rsidR="00872F2E" w:rsidRDefault="00872F2E" w:rsidP="00306D45">
            <w:pPr>
              <w:rPr>
                <w:sz w:val="20"/>
                <w:szCs w:val="20"/>
              </w:rPr>
            </w:pPr>
          </w:p>
          <w:p w14:paraId="40575E59" w14:textId="77777777" w:rsidR="00872F2E" w:rsidRDefault="00872F2E" w:rsidP="00306D45">
            <w:pPr>
              <w:rPr>
                <w:sz w:val="20"/>
                <w:szCs w:val="20"/>
              </w:rPr>
            </w:pPr>
          </w:p>
          <w:p w14:paraId="72CB4828" w14:textId="77777777" w:rsidR="00872F2E" w:rsidRDefault="00872F2E" w:rsidP="00306D45">
            <w:pPr>
              <w:rPr>
                <w:sz w:val="20"/>
                <w:szCs w:val="20"/>
              </w:rPr>
            </w:pPr>
          </w:p>
          <w:p w14:paraId="7B9C1FD6" w14:textId="77777777" w:rsidR="00872F2E" w:rsidRDefault="00872F2E" w:rsidP="00306D45">
            <w:pPr>
              <w:rPr>
                <w:sz w:val="20"/>
                <w:szCs w:val="20"/>
              </w:rPr>
            </w:pPr>
          </w:p>
          <w:p w14:paraId="57C33C85" w14:textId="77777777" w:rsidR="00872F2E" w:rsidRDefault="00872F2E" w:rsidP="00306D45">
            <w:pPr>
              <w:rPr>
                <w:sz w:val="20"/>
                <w:szCs w:val="20"/>
              </w:rPr>
            </w:pPr>
          </w:p>
          <w:p w14:paraId="77F5A5E9" w14:textId="77777777" w:rsidR="00872F2E" w:rsidRDefault="00872F2E" w:rsidP="00306D45">
            <w:pPr>
              <w:rPr>
                <w:sz w:val="20"/>
                <w:szCs w:val="20"/>
              </w:rPr>
            </w:pPr>
          </w:p>
          <w:p w14:paraId="2F7E57F1" w14:textId="77777777" w:rsidR="00872F2E" w:rsidRDefault="00872F2E" w:rsidP="00306D45">
            <w:pPr>
              <w:rPr>
                <w:sz w:val="20"/>
                <w:szCs w:val="20"/>
              </w:rPr>
            </w:pPr>
          </w:p>
          <w:p w14:paraId="1D00947E" w14:textId="77777777" w:rsidR="00872F2E" w:rsidRDefault="00872F2E" w:rsidP="00306D45">
            <w:pPr>
              <w:rPr>
                <w:sz w:val="20"/>
                <w:szCs w:val="20"/>
              </w:rPr>
            </w:pPr>
          </w:p>
          <w:p w14:paraId="304A8C98" w14:textId="77777777" w:rsidR="00872F2E" w:rsidRPr="002A6C17" w:rsidRDefault="00872F2E" w:rsidP="00306D45">
            <w:pPr>
              <w:rPr>
                <w:sz w:val="20"/>
                <w:szCs w:val="20"/>
              </w:rPr>
            </w:pPr>
          </w:p>
        </w:tc>
        <w:tc>
          <w:tcPr>
            <w:tcW w:w="2081" w:type="dxa"/>
          </w:tcPr>
          <w:p w14:paraId="370070FF" w14:textId="77777777" w:rsidR="00872F2E" w:rsidRPr="002A6C17" w:rsidRDefault="00872F2E" w:rsidP="00306D45">
            <w:pPr>
              <w:rPr>
                <w:sz w:val="20"/>
                <w:szCs w:val="20"/>
              </w:rPr>
            </w:pPr>
          </w:p>
        </w:tc>
        <w:tc>
          <w:tcPr>
            <w:tcW w:w="2011" w:type="dxa"/>
          </w:tcPr>
          <w:p w14:paraId="7B72CFAC" w14:textId="77777777" w:rsidR="00872F2E" w:rsidRPr="002A6C17" w:rsidRDefault="00872F2E" w:rsidP="00306D45">
            <w:pPr>
              <w:rPr>
                <w:sz w:val="20"/>
                <w:szCs w:val="20"/>
              </w:rPr>
            </w:pPr>
          </w:p>
        </w:tc>
        <w:tc>
          <w:tcPr>
            <w:tcW w:w="2073" w:type="dxa"/>
          </w:tcPr>
          <w:p w14:paraId="26FBAEF2" w14:textId="62A8A946" w:rsidR="00872F2E" w:rsidRPr="002A6C17" w:rsidRDefault="00872F2E" w:rsidP="00306D45">
            <w:pPr>
              <w:rPr>
                <w:sz w:val="20"/>
                <w:szCs w:val="20"/>
              </w:rPr>
            </w:pPr>
          </w:p>
        </w:tc>
        <w:tc>
          <w:tcPr>
            <w:tcW w:w="2119" w:type="dxa"/>
          </w:tcPr>
          <w:p w14:paraId="20733842" w14:textId="77777777" w:rsidR="00872F2E" w:rsidRPr="002A6C17" w:rsidRDefault="00872F2E" w:rsidP="00306D45">
            <w:pPr>
              <w:rPr>
                <w:sz w:val="20"/>
                <w:szCs w:val="20"/>
              </w:rPr>
            </w:pPr>
          </w:p>
        </w:tc>
        <w:tc>
          <w:tcPr>
            <w:tcW w:w="2059" w:type="dxa"/>
          </w:tcPr>
          <w:p w14:paraId="7F41F43F" w14:textId="77777777" w:rsidR="00872F2E" w:rsidRPr="002A6C17" w:rsidRDefault="00872F2E" w:rsidP="00306D45">
            <w:pPr>
              <w:rPr>
                <w:sz w:val="20"/>
                <w:szCs w:val="20"/>
              </w:rPr>
            </w:pPr>
          </w:p>
        </w:tc>
      </w:tr>
    </w:tbl>
    <w:p w14:paraId="7C0B2DA5" w14:textId="77777777" w:rsidR="00943D05" w:rsidRDefault="00943D05"/>
    <w:tbl>
      <w:tblPr>
        <w:tblStyle w:val="TableGrid"/>
        <w:tblW w:w="0" w:type="auto"/>
        <w:tblLook w:val="04A0" w:firstRow="1" w:lastRow="0" w:firstColumn="1" w:lastColumn="0" w:noHBand="0" w:noVBand="1"/>
      </w:tblPr>
      <w:tblGrid>
        <w:gridCol w:w="2198"/>
        <w:gridCol w:w="2080"/>
        <w:gridCol w:w="2080"/>
        <w:gridCol w:w="2009"/>
        <w:gridCol w:w="2072"/>
        <w:gridCol w:w="2119"/>
        <w:gridCol w:w="2058"/>
      </w:tblGrid>
      <w:tr w:rsidR="00872F2E" w:rsidRPr="002A6C17" w14:paraId="4E838A9B" w14:textId="77777777" w:rsidTr="00872F2E">
        <w:tc>
          <w:tcPr>
            <w:tcW w:w="2198" w:type="dxa"/>
          </w:tcPr>
          <w:p w14:paraId="53E2FDA3" w14:textId="77777777" w:rsidR="00872F2E" w:rsidRDefault="00872F2E" w:rsidP="00306D45">
            <w:pPr>
              <w:rPr>
                <w:b/>
                <w:sz w:val="20"/>
                <w:szCs w:val="20"/>
              </w:rPr>
            </w:pPr>
            <w:r>
              <w:rPr>
                <w:b/>
                <w:sz w:val="20"/>
                <w:szCs w:val="20"/>
              </w:rPr>
              <w:t>GE Learning Goal</w:t>
            </w:r>
          </w:p>
        </w:tc>
        <w:tc>
          <w:tcPr>
            <w:tcW w:w="2080" w:type="dxa"/>
          </w:tcPr>
          <w:p w14:paraId="4629493B" w14:textId="154A6CE1" w:rsidR="00872F2E" w:rsidRPr="00872F2E" w:rsidRDefault="00872F2E" w:rsidP="00872F2E">
            <w:pPr>
              <w:rPr>
                <w:b/>
                <w:sz w:val="20"/>
                <w:szCs w:val="20"/>
              </w:rPr>
            </w:pPr>
            <w:r w:rsidRPr="00872F2E">
              <w:rPr>
                <w:b/>
                <w:sz w:val="20"/>
                <w:szCs w:val="20"/>
              </w:rPr>
              <w:t>Measurable Learning Outcome</w:t>
            </w:r>
          </w:p>
        </w:tc>
        <w:tc>
          <w:tcPr>
            <w:tcW w:w="2080" w:type="dxa"/>
          </w:tcPr>
          <w:p w14:paraId="38EB2F4E" w14:textId="77777777" w:rsidR="00872F2E" w:rsidRPr="00872F2E" w:rsidRDefault="00872F2E" w:rsidP="00306D45">
            <w:pPr>
              <w:rPr>
                <w:b/>
                <w:sz w:val="20"/>
                <w:szCs w:val="20"/>
              </w:rPr>
            </w:pPr>
            <w:r w:rsidRPr="00872F2E">
              <w:rPr>
                <w:b/>
                <w:sz w:val="20"/>
                <w:szCs w:val="20"/>
              </w:rPr>
              <w:t>Method of Measure.</w:t>
            </w:r>
          </w:p>
        </w:tc>
        <w:tc>
          <w:tcPr>
            <w:tcW w:w="2009" w:type="dxa"/>
          </w:tcPr>
          <w:p w14:paraId="51D5F76D" w14:textId="0FBFA174" w:rsidR="00872F2E" w:rsidRPr="00872F2E" w:rsidRDefault="00872F2E" w:rsidP="00306D45">
            <w:pPr>
              <w:rPr>
                <w:b/>
                <w:sz w:val="20"/>
                <w:szCs w:val="20"/>
              </w:rPr>
            </w:pPr>
            <w:r w:rsidRPr="00872F2E">
              <w:rPr>
                <w:b/>
                <w:sz w:val="20"/>
                <w:szCs w:val="20"/>
              </w:rPr>
              <w:t>Threshold</w:t>
            </w:r>
          </w:p>
        </w:tc>
        <w:tc>
          <w:tcPr>
            <w:tcW w:w="2072" w:type="dxa"/>
          </w:tcPr>
          <w:p w14:paraId="31829921" w14:textId="4EC40A8F" w:rsidR="00872F2E" w:rsidRPr="00872F2E" w:rsidRDefault="00872F2E" w:rsidP="00306D45">
            <w:pPr>
              <w:rPr>
                <w:b/>
                <w:sz w:val="20"/>
                <w:szCs w:val="20"/>
              </w:rPr>
            </w:pPr>
            <w:r w:rsidRPr="00872F2E">
              <w:rPr>
                <w:b/>
                <w:sz w:val="20"/>
                <w:szCs w:val="20"/>
              </w:rPr>
              <w:t>Findings</w:t>
            </w:r>
          </w:p>
        </w:tc>
        <w:tc>
          <w:tcPr>
            <w:tcW w:w="2119" w:type="dxa"/>
          </w:tcPr>
          <w:p w14:paraId="7A396000" w14:textId="77777777" w:rsidR="00872F2E" w:rsidRPr="00872F2E" w:rsidRDefault="00872F2E" w:rsidP="00306D45">
            <w:pPr>
              <w:rPr>
                <w:b/>
                <w:sz w:val="20"/>
                <w:szCs w:val="20"/>
              </w:rPr>
            </w:pPr>
            <w:r w:rsidRPr="00872F2E">
              <w:rPr>
                <w:b/>
                <w:sz w:val="20"/>
                <w:szCs w:val="20"/>
              </w:rPr>
              <w:t>Interpretation</w:t>
            </w:r>
          </w:p>
        </w:tc>
        <w:tc>
          <w:tcPr>
            <w:tcW w:w="2058" w:type="dxa"/>
          </w:tcPr>
          <w:p w14:paraId="0624D81D" w14:textId="77777777" w:rsidR="00872F2E" w:rsidRPr="00872F2E" w:rsidRDefault="00872F2E" w:rsidP="00306D45">
            <w:pPr>
              <w:rPr>
                <w:b/>
                <w:sz w:val="20"/>
                <w:szCs w:val="20"/>
              </w:rPr>
            </w:pPr>
            <w:r w:rsidRPr="00872F2E">
              <w:rPr>
                <w:b/>
                <w:sz w:val="20"/>
                <w:szCs w:val="20"/>
              </w:rPr>
              <w:t>Action Plan</w:t>
            </w:r>
          </w:p>
        </w:tc>
      </w:tr>
      <w:tr w:rsidR="00872F2E" w:rsidRPr="002A6C17" w14:paraId="681D6799" w14:textId="77777777" w:rsidTr="00872F2E">
        <w:tc>
          <w:tcPr>
            <w:tcW w:w="2198" w:type="dxa"/>
          </w:tcPr>
          <w:p w14:paraId="27692D62" w14:textId="140947EF" w:rsidR="00872F2E" w:rsidRDefault="00872F2E" w:rsidP="00306D45">
            <w:pPr>
              <w:rPr>
                <w:b/>
                <w:sz w:val="20"/>
                <w:szCs w:val="20"/>
              </w:rPr>
            </w:pPr>
            <w:r>
              <w:rPr>
                <w:b/>
                <w:sz w:val="20"/>
                <w:szCs w:val="20"/>
              </w:rPr>
              <w:t>Forces</w:t>
            </w:r>
          </w:p>
          <w:p w14:paraId="08FED09D" w14:textId="41363FB2" w:rsidR="00872F2E" w:rsidRPr="00943D05" w:rsidRDefault="00872F2E" w:rsidP="00306D45">
            <w:pPr>
              <w:rPr>
                <w:sz w:val="20"/>
                <w:szCs w:val="20"/>
              </w:rPr>
            </w:pPr>
            <w:r w:rsidRPr="00943D05">
              <w:rPr>
                <w:sz w:val="20"/>
                <w:szCs w:val="20"/>
              </w:rPr>
              <w:t>Equilibrium and change are determined by forces acting at all organizational levels.  </w:t>
            </w:r>
          </w:p>
        </w:tc>
        <w:tc>
          <w:tcPr>
            <w:tcW w:w="2080" w:type="dxa"/>
          </w:tcPr>
          <w:p w14:paraId="3A4D5461" w14:textId="77777777" w:rsidR="00872F2E" w:rsidRDefault="00872F2E" w:rsidP="00306D45">
            <w:pPr>
              <w:rPr>
                <w:sz w:val="20"/>
                <w:szCs w:val="20"/>
              </w:rPr>
            </w:pPr>
          </w:p>
          <w:p w14:paraId="43AAE654" w14:textId="77777777" w:rsidR="00872F2E" w:rsidRDefault="00872F2E" w:rsidP="00306D45">
            <w:pPr>
              <w:rPr>
                <w:sz w:val="20"/>
                <w:szCs w:val="20"/>
              </w:rPr>
            </w:pPr>
          </w:p>
          <w:p w14:paraId="25EAD58E" w14:textId="77777777" w:rsidR="00872F2E" w:rsidRDefault="00872F2E" w:rsidP="00306D45">
            <w:pPr>
              <w:rPr>
                <w:sz w:val="20"/>
                <w:szCs w:val="20"/>
              </w:rPr>
            </w:pPr>
          </w:p>
          <w:p w14:paraId="3D0F7071" w14:textId="77777777" w:rsidR="00872F2E" w:rsidRDefault="00872F2E" w:rsidP="00306D45">
            <w:pPr>
              <w:rPr>
                <w:sz w:val="20"/>
                <w:szCs w:val="20"/>
              </w:rPr>
            </w:pPr>
          </w:p>
          <w:p w14:paraId="14598050" w14:textId="77777777" w:rsidR="00872F2E" w:rsidRDefault="00872F2E" w:rsidP="00306D45">
            <w:pPr>
              <w:rPr>
                <w:sz w:val="20"/>
                <w:szCs w:val="20"/>
              </w:rPr>
            </w:pPr>
          </w:p>
          <w:p w14:paraId="489C27B2" w14:textId="77777777" w:rsidR="00872F2E" w:rsidRDefault="00872F2E" w:rsidP="00306D45">
            <w:pPr>
              <w:rPr>
                <w:sz w:val="20"/>
                <w:szCs w:val="20"/>
              </w:rPr>
            </w:pPr>
          </w:p>
          <w:p w14:paraId="29ABBF11" w14:textId="77777777" w:rsidR="00872F2E" w:rsidRDefault="00872F2E" w:rsidP="00306D45">
            <w:pPr>
              <w:rPr>
                <w:sz w:val="20"/>
                <w:szCs w:val="20"/>
              </w:rPr>
            </w:pPr>
          </w:p>
          <w:p w14:paraId="7D9821D9" w14:textId="77777777" w:rsidR="00872F2E" w:rsidRDefault="00872F2E" w:rsidP="00306D45">
            <w:pPr>
              <w:rPr>
                <w:sz w:val="20"/>
                <w:szCs w:val="20"/>
              </w:rPr>
            </w:pPr>
          </w:p>
          <w:p w14:paraId="0E52FD3C" w14:textId="77777777" w:rsidR="00872F2E" w:rsidRDefault="00872F2E" w:rsidP="00306D45">
            <w:pPr>
              <w:rPr>
                <w:sz w:val="20"/>
                <w:szCs w:val="20"/>
              </w:rPr>
            </w:pPr>
          </w:p>
          <w:p w14:paraId="20C99CAC" w14:textId="77777777" w:rsidR="00872F2E" w:rsidRDefault="00872F2E" w:rsidP="00306D45">
            <w:pPr>
              <w:rPr>
                <w:sz w:val="20"/>
                <w:szCs w:val="20"/>
              </w:rPr>
            </w:pPr>
          </w:p>
          <w:p w14:paraId="718C3CF6" w14:textId="77777777" w:rsidR="00872F2E" w:rsidRDefault="00872F2E" w:rsidP="00306D45">
            <w:pPr>
              <w:rPr>
                <w:sz w:val="20"/>
                <w:szCs w:val="20"/>
              </w:rPr>
            </w:pPr>
          </w:p>
          <w:p w14:paraId="2C0B9856" w14:textId="77777777" w:rsidR="00872F2E" w:rsidRDefault="00872F2E" w:rsidP="00306D45">
            <w:pPr>
              <w:rPr>
                <w:sz w:val="20"/>
                <w:szCs w:val="20"/>
              </w:rPr>
            </w:pPr>
          </w:p>
          <w:p w14:paraId="53DFF588" w14:textId="77777777" w:rsidR="00872F2E" w:rsidRDefault="00872F2E" w:rsidP="00306D45">
            <w:pPr>
              <w:rPr>
                <w:sz w:val="20"/>
                <w:szCs w:val="20"/>
              </w:rPr>
            </w:pPr>
          </w:p>
          <w:p w14:paraId="51DB3786" w14:textId="77777777" w:rsidR="00872F2E" w:rsidRDefault="00872F2E" w:rsidP="00306D45">
            <w:pPr>
              <w:rPr>
                <w:sz w:val="20"/>
                <w:szCs w:val="20"/>
              </w:rPr>
            </w:pPr>
          </w:p>
          <w:p w14:paraId="61EDF6B4" w14:textId="77777777" w:rsidR="00872F2E" w:rsidRDefault="00872F2E" w:rsidP="00306D45">
            <w:pPr>
              <w:rPr>
                <w:sz w:val="20"/>
                <w:szCs w:val="20"/>
              </w:rPr>
            </w:pPr>
          </w:p>
          <w:p w14:paraId="011E4E3B" w14:textId="77777777" w:rsidR="00872F2E" w:rsidRDefault="00872F2E" w:rsidP="00306D45">
            <w:pPr>
              <w:rPr>
                <w:sz w:val="20"/>
                <w:szCs w:val="20"/>
              </w:rPr>
            </w:pPr>
          </w:p>
          <w:p w14:paraId="02ABE40F" w14:textId="77777777" w:rsidR="00872F2E" w:rsidRDefault="00872F2E" w:rsidP="00306D45">
            <w:pPr>
              <w:rPr>
                <w:sz w:val="20"/>
                <w:szCs w:val="20"/>
              </w:rPr>
            </w:pPr>
          </w:p>
          <w:p w14:paraId="1758D6E3" w14:textId="77777777" w:rsidR="00872F2E" w:rsidRDefault="00872F2E" w:rsidP="00306D45">
            <w:pPr>
              <w:rPr>
                <w:sz w:val="20"/>
                <w:szCs w:val="20"/>
              </w:rPr>
            </w:pPr>
          </w:p>
          <w:p w14:paraId="463893B9" w14:textId="77777777" w:rsidR="00872F2E" w:rsidRDefault="00872F2E" w:rsidP="00306D45">
            <w:pPr>
              <w:rPr>
                <w:sz w:val="20"/>
                <w:szCs w:val="20"/>
              </w:rPr>
            </w:pPr>
          </w:p>
          <w:p w14:paraId="0387F5D1" w14:textId="77777777" w:rsidR="00872F2E" w:rsidRDefault="00872F2E" w:rsidP="00306D45">
            <w:pPr>
              <w:rPr>
                <w:sz w:val="20"/>
                <w:szCs w:val="20"/>
              </w:rPr>
            </w:pPr>
          </w:p>
          <w:p w14:paraId="3295B981" w14:textId="77777777" w:rsidR="00872F2E" w:rsidRPr="002A6C17" w:rsidRDefault="00872F2E" w:rsidP="00306D45">
            <w:pPr>
              <w:rPr>
                <w:sz w:val="20"/>
                <w:szCs w:val="20"/>
              </w:rPr>
            </w:pPr>
          </w:p>
        </w:tc>
        <w:tc>
          <w:tcPr>
            <w:tcW w:w="2080" w:type="dxa"/>
          </w:tcPr>
          <w:p w14:paraId="34FA529F" w14:textId="77777777" w:rsidR="00872F2E" w:rsidRPr="002A6C17" w:rsidRDefault="00872F2E" w:rsidP="00306D45">
            <w:pPr>
              <w:rPr>
                <w:sz w:val="20"/>
                <w:szCs w:val="20"/>
              </w:rPr>
            </w:pPr>
          </w:p>
        </w:tc>
        <w:tc>
          <w:tcPr>
            <w:tcW w:w="2009" w:type="dxa"/>
          </w:tcPr>
          <w:p w14:paraId="4A288693" w14:textId="77777777" w:rsidR="00872F2E" w:rsidRPr="002A6C17" w:rsidRDefault="00872F2E" w:rsidP="00306D45">
            <w:pPr>
              <w:rPr>
                <w:sz w:val="20"/>
                <w:szCs w:val="20"/>
              </w:rPr>
            </w:pPr>
          </w:p>
        </w:tc>
        <w:tc>
          <w:tcPr>
            <w:tcW w:w="2072" w:type="dxa"/>
          </w:tcPr>
          <w:p w14:paraId="02405F8E" w14:textId="1881E485" w:rsidR="00872F2E" w:rsidRPr="002A6C17" w:rsidRDefault="00872F2E" w:rsidP="00306D45">
            <w:pPr>
              <w:rPr>
                <w:sz w:val="20"/>
                <w:szCs w:val="20"/>
              </w:rPr>
            </w:pPr>
          </w:p>
        </w:tc>
        <w:tc>
          <w:tcPr>
            <w:tcW w:w="2119" w:type="dxa"/>
          </w:tcPr>
          <w:p w14:paraId="7A9E6A21" w14:textId="77777777" w:rsidR="00872F2E" w:rsidRPr="002A6C17" w:rsidRDefault="00872F2E" w:rsidP="00306D45">
            <w:pPr>
              <w:rPr>
                <w:sz w:val="20"/>
                <w:szCs w:val="20"/>
              </w:rPr>
            </w:pPr>
          </w:p>
        </w:tc>
        <w:tc>
          <w:tcPr>
            <w:tcW w:w="2058" w:type="dxa"/>
          </w:tcPr>
          <w:p w14:paraId="2A5A5FE4" w14:textId="77777777" w:rsidR="00872F2E" w:rsidRPr="002A6C17" w:rsidRDefault="00872F2E" w:rsidP="00306D45">
            <w:pPr>
              <w:rPr>
                <w:sz w:val="20"/>
                <w:szCs w:val="20"/>
              </w:rPr>
            </w:pPr>
          </w:p>
        </w:tc>
      </w:tr>
    </w:tbl>
    <w:p w14:paraId="38AB8225" w14:textId="06CBA954" w:rsidR="00194D7B" w:rsidRDefault="00194D7B"/>
    <w:p w14:paraId="2E809531" w14:textId="77777777" w:rsidR="004D3551" w:rsidRPr="00CB46FE" w:rsidRDefault="004D3551"/>
    <w:sectPr w:rsidR="004D3551" w:rsidRPr="00CB46FE" w:rsidSect="0031225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6FE"/>
    <w:rsid w:val="000C1F7D"/>
    <w:rsid w:val="00194D7B"/>
    <w:rsid w:val="00292D5D"/>
    <w:rsid w:val="002A6C17"/>
    <w:rsid w:val="00312258"/>
    <w:rsid w:val="0038339B"/>
    <w:rsid w:val="003A3F22"/>
    <w:rsid w:val="004A780B"/>
    <w:rsid w:val="004D3551"/>
    <w:rsid w:val="00700DBB"/>
    <w:rsid w:val="00816FAB"/>
    <w:rsid w:val="00872F2E"/>
    <w:rsid w:val="008B6F86"/>
    <w:rsid w:val="00943D05"/>
    <w:rsid w:val="009A0ED4"/>
    <w:rsid w:val="009C6FE2"/>
    <w:rsid w:val="00AC3750"/>
    <w:rsid w:val="00BE0E33"/>
    <w:rsid w:val="00C50D5D"/>
    <w:rsid w:val="00CB46FE"/>
    <w:rsid w:val="00D13324"/>
    <w:rsid w:val="00D173A9"/>
    <w:rsid w:val="00D40EE5"/>
    <w:rsid w:val="00E4784B"/>
    <w:rsid w:val="00F07280"/>
    <w:rsid w:val="00FE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EEB88"/>
  <w14:defaultImageDpi w14:val="300"/>
  <w15:docId w15:val="{41988C4B-52F8-4F20-A47F-19A7D7ED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Chapman</dc:creator>
  <cp:lastModifiedBy>Windows User</cp:lastModifiedBy>
  <cp:revision>2</cp:revision>
  <dcterms:created xsi:type="dcterms:W3CDTF">2020-02-10T17:20:00Z</dcterms:created>
  <dcterms:modified xsi:type="dcterms:W3CDTF">2020-02-10T17:20:00Z</dcterms:modified>
</cp:coreProperties>
</file>