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1B74" w:rsidRPr="008250BF" w:rsidRDefault="008250BF" w:rsidP="008250BF">
      <w:pPr>
        <w:spacing w:after="0" w:line="240" w:lineRule="auto"/>
        <w:jc w:val="center"/>
        <w:rPr>
          <w:b/>
        </w:rPr>
      </w:pPr>
      <w:r w:rsidRPr="008250BF">
        <w:rPr>
          <w:b/>
        </w:rPr>
        <w:t>TLA Committee Meeting Minutes</w:t>
      </w:r>
    </w:p>
    <w:p w:rsidR="008250BF" w:rsidRPr="008250BF" w:rsidRDefault="008250BF" w:rsidP="008250BF">
      <w:pPr>
        <w:spacing w:after="0" w:line="240" w:lineRule="auto"/>
        <w:jc w:val="center"/>
        <w:rPr>
          <w:b/>
        </w:rPr>
      </w:pPr>
      <w:r w:rsidRPr="008250BF">
        <w:rPr>
          <w:b/>
        </w:rPr>
        <w:t>February 16, 2018 12:30 pm</w:t>
      </w:r>
    </w:p>
    <w:p w:rsidR="008250BF" w:rsidRDefault="008250BF" w:rsidP="008250BF">
      <w:pPr>
        <w:spacing w:after="0" w:line="240" w:lineRule="auto"/>
        <w:jc w:val="center"/>
        <w:rPr>
          <w:b/>
        </w:rPr>
      </w:pPr>
      <w:r w:rsidRPr="008250BF">
        <w:rPr>
          <w:b/>
        </w:rPr>
        <w:t>Hetzel-</w:t>
      </w:r>
      <w:proofErr w:type="spellStart"/>
      <w:r w:rsidRPr="008250BF">
        <w:rPr>
          <w:b/>
        </w:rPr>
        <w:t>Hoellein</w:t>
      </w:r>
      <w:proofErr w:type="spellEnd"/>
      <w:r w:rsidRPr="008250BF">
        <w:rPr>
          <w:b/>
        </w:rPr>
        <w:t xml:space="preserve"> Special Collections</w:t>
      </w:r>
    </w:p>
    <w:p w:rsidR="008250BF" w:rsidRDefault="008250BF" w:rsidP="008250BF">
      <w:pPr>
        <w:spacing w:after="0" w:line="240" w:lineRule="auto"/>
        <w:jc w:val="center"/>
        <w:rPr>
          <w:b/>
        </w:rPr>
      </w:pPr>
    </w:p>
    <w:p w:rsidR="008250BF" w:rsidRDefault="008250BF" w:rsidP="008250BF">
      <w:pPr>
        <w:spacing w:after="0" w:line="240" w:lineRule="auto"/>
        <w:rPr>
          <w:b/>
        </w:rPr>
      </w:pPr>
    </w:p>
    <w:p w:rsidR="008250BF" w:rsidRDefault="008250BF" w:rsidP="008250BF">
      <w:pPr>
        <w:spacing w:after="0" w:line="240" w:lineRule="auto"/>
      </w:pPr>
      <w:r>
        <w:t xml:space="preserve">Present: Brenda, </w:t>
      </w:r>
      <w:proofErr w:type="spellStart"/>
      <w:r>
        <w:t>Kowalewski</w:t>
      </w:r>
      <w:proofErr w:type="spellEnd"/>
      <w:r>
        <w:t xml:space="preserve">, Colleen Packer, Rachel Cox, Kat Schramm, Andrea Jensen, Tim Herzog, Chris </w:t>
      </w:r>
      <w:proofErr w:type="spellStart"/>
      <w:r>
        <w:t>Eisenbarth</w:t>
      </w:r>
      <w:proofErr w:type="spellEnd"/>
      <w:r>
        <w:t xml:space="preserve">, Gail </w:t>
      </w:r>
      <w:proofErr w:type="spellStart"/>
      <w:r>
        <w:t>Niklason</w:t>
      </w:r>
      <w:proofErr w:type="spellEnd"/>
      <w:r>
        <w:t xml:space="preserve">, Colleen </w:t>
      </w:r>
      <w:proofErr w:type="spellStart"/>
      <w:r>
        <w:t>Cawley</w:t>
      </w:r>
      <w:proofErr w:type="spellEnd"/>
      <w:r>
        <w:t>, Ernesto Hernandez, Bill Robertson, Pamela Payne, Amy Dee Fawcett</w:t>
      </w:r>
    </w:p>
    <w:p w:rsidR="008250BF" w:rsidRDefault="008250BF" w:rsidP="008250BF">
      <w:pPr>
        <w:spacing w:after="0" w:line="240" w:lineRule="auto"/>
      </w:pPr>
    </w:p>
    <w:p w:rsidR="008250BF" w:rsidRDefault="008250BF" w:rsidP="008250BF">
      <w:pPr>
        <w:pStyle w:val="ListParagraph"/>
        <w:numPr>
          <w:ilvl w:val="0"/>
          <w:numId w:val="1"/>
        </w:numPr>
        <w:spacing w:after="0" w:line="240" w:lineRule="auto"/>
      </w:pPr>
      <w:r>
        <w:t>Welcome by Colleen Packer.</w:t>
      </w:r>
    </w:p>
    <w:p w:rsidR="008250BF" w:rsidRDefault="008250BF" w:rsidP="008250BF">
      <w:pPr>
        <w:pStyle w:val="ListParagraph"/>
        <w:numPr>
          <w:ilvl w:val="0"/>
          <w:numId w:val="1"/>
        </w:numPr>
        <w:spacing w:after="0" w:line="240" w:lineRule="auto"/>
      </w:pPr>
      <w:r>
        <w:t>Approval of minutes from January 19, 2018 meeting</w:t>
      </w:r>
    </w:p>
    <w:p w:rsidR="008250BF" w:rsidRDefault="008250BF" w:rsidP="008250BF">
      <w:pPr>
        <w:pStyle w:val="ListParagraph"/>
        <w:numPr>
          <w:ilvl w:val="1"/>
          <w:numId w:val="1"/>
        </w:numPr>
        <w:spacing w:after="0" w:line="240" w:lineRule="auto"/>
      </w:pPr>
      <w:r>
        <w:t xml:space="preserve">Move to approve-Chris </w:t>
      </w:r>
      <w:proofErr w:type="spellStart"/>
      <w:r>
        <w:t>Eisenbarth</w:t>
      </w:r>
      <w:proofErr w:type="spellEnd"/>
    </w:p>
    <w:p w:rsidR="008250BF" w:rsidRDefault="008250BF" w:rsidP="008250BF">
      <w:pPr>
        <w:pStyle w:val="ListParagraph"/>
        <w:numPr>
          <w:ilvl w:val="1"/>
          <w:numId w:val="1"/>
        </w:numPr>
        <w:spacing w:after="0" w:line="240" w:lineRule="auto"/>
      </w:pPr>
      <w:r>
        <w:t>Motion seconded-Tim Herzog</w:t>
      </w:r>
    </w:p>
    <w:p w:rsidR="008250BF" w:rsidRDefault="008250BF" w:rsidP="008250BF">
      <w:pPr>
        <w:pStyle w:val="ListParagraph"/>
        <w:numPr>
          <w:ilvl w:val="1"/>
          <w:numId w:val="1"/>
        </w:numPr>
        <w:spacing w:after="0" w:line="240" w:lineRule="auto"/>
      </w:pPr>
      <w:r>
        <w:t>Minutes passed</w:t>
      </w:r>
    </w:p>
    <w:p w:rsidR="008250BF" w:rsidRDefault="008250BF" w:rsidP="008250BF">
      <w:pPr>
        <w:pStyle w:val="ListParagraph"/>
        <w:numPr>
          <w:ilvl w:val="0"/>
          <w:numId w:val="1"/>
        </w:numPr>
        <w:spacing w:after="0" w:line="240" w:lineRule="auto"/>
      </w:pPr>
      <w:r>
        <w:t>Upcoming Events</w:t>
      </w:r>
    </w:p>
    <w:p w:rsidR="008250BF" w:rsidRDefault="008250BF" w:rsidP="008250BF">
      <w:pPr>
        <w:pStyle w:val="ListParagraph"/>
        <w:numPr>
          <w:ilvl w:val="1"/>
          <w:numId w:val="1"/>
        </w:numPr>
        <w:spacing w:after="0" w:line="240" w:lineRule="auto"/>
      </w:pPr>
      <w:r>
        <w:t>Red Rock Retreat, February 22-26 (2 facilitators, 10 participants going)</w:t>
      </w:r>
    </w:p>
    <w:p w:rsidR="008250BF" w:rsidRDefault="008250BF" w:rsidP="008250BF">
      <w:pPr>
        <w:pStyle w:val="ListParagraph"/>
        <w:numPr>
          <w:ilvl w:val="2"/>
          <w:numId w:val="1"/>
        </w:numPr>
        <w:spacing w:after="0" w:line="240" w:lineRule="auto"/>
      </w:pPr>
      <w:r>
        <w:t>Participants were chosen out of a pool of people who expressed interest in attending.  One from each college, one from the adjunct pool, the rest from the general pool.</w:t>
      </w:r>
    </w:p>
    <w:p w:rsidR="008250BF" w:rsidRDefault="008250BF" w:rsidP="008250BF">
      <w:pPr>
        <w:pStyle w:val="ListParagraph"/>
        <w:numPr>
          <w:ilvl w:val="1"/>
          <w:numId w:val="1"/>
        </w:numPr>
        <w:spacing w:after="0" w:line="240" w:lineRule="auto"/>
      </w:pPr>
      <w:r>
        <w:t>Faculty Symposium, March 20</w:t>
      </w:r>
    </w:p>
    <w:p w:rsidR="008250BF" w:rsidRDefault="008250BF" w:rsidP="008250BF">
      <w:pPr>
        <w:pStyle w:val="ListParagraph"/>
        <w:numPr>
          <w:ilvl w:val="2"/>
          <w:numId w:val="1"/>
        </w:numPr>
        <w:spacing w:after="0" w:line="240" w:lineRule="auto"/>
      </w:pPr>
      <w:r>
        <w:t>Deadline to submit proposals, February 16</w:t>
      </w:r>
    </w:p>
    <w:p w:rsidR="008250BF" w:rsidRDefault="008250BF" w:rsidP="008250BF">
      <w:pPr>
        <w:pStyle w:val="ListParagraph"/>
        <w:numPr>
          <w:ilvl w:val="2"/>
          <w:numId w:val="1"/>
        </w:numPr>
        <w:spacing w:after="0" w:line="240" w:lineRule="auto"/>
      </w:pPr>
      <w:r>
        <w:t>T</w:t>
      </w:r>
      <w:r w:rsidRPr="008250BF">
        <w:t xml:space="preserve">he Teaching with Technology Community of Practice will be presenting faculty development stipends for the best "Teaching with Technology" idea at the faculty symposium this year.  First place will receive $250, second place $100 and third place $50.  We will have a panel of faculty and staff who will determine the best uses of technology in the classroom based on presentations at the symposium on March 20.  </w:t>
      </w:r>
    </w:p>
    <w:p w:rsidR="008250BF" w:rsidRDefault="008250BF" w:rsidP="008250BF">
      <w:pPr>
        <w:pStyle w:val="ListParagraph"/>
        <w:numPr>
          <w:ilvl w:val="2"/>
          <w:numId w:val="1"/>
        </w:numPr>
        <w:spacing w:after="0" w:line="240" w:lineRule="auto"/>
      </w:pPr>
      <w:r>
        <w:t>Facilitators needed for Faculty Symposium sessions</w:t>
      </w:r>
    </w:p>
    <w:p w:rsidR="008250BF" w:rsidRDefault="008250BF" w:rsidP="008250BF">
      <w:pPr>
        <w:pStyle w:val="ListParagraph"/>
        <w:numPr>
          <w:ilvl w:val="3"/>
          <w:numId w:val="1"/>
        </w:numPr>
        <w:spacing w:after="0" w:line="240" w:lineRule="auto"/>
      </w:pPr>
      <w:r>
        <w:t>Shelley, Gail, Andrea, Bill, Ernesto (after 2:30pm), Amy Dee (12-2pm)</w:t>
      </w:r>
    </w:p>
    <w:p w:rsidR="008250BF" w:rsidRDefault="008250BF" w:rsidP="008250BF">
      <w:pPr>
        <w:pStyle w:val="ListParagraph"/>
        <w:numPr>
          <w:ilvl w:val="2"/>
          <w:numId w:val="1"/>
        </w:numPr>
        <w:spacing w:after="0" w:line="240" w:lineRule="auto"/>
      </w:pPr>
      <w:r>
        <w:t>We will invite President Wight to be the keynote speaker at the Symposium.</w:t>
      </w:r>
    </w:p>
    <w:p w:rsidR="008250BF" w:rsidRDefault="008250BF" w:rsidP="008250BF">
      <w:pPr>
        <w:pStyle w:val="ListParagraph"/>
        <w:numPr>
          <w:ilvl w:val="1"/>
          <w:numId w:val="1"/>
        </w:numPr>
        <w:spacing w:after="0" w:line="240" w:lineRule="auto"/>
      </w:pPr>
      <w:r>
        <w:t xml:space="preserve">Mentor Lunch for New Faculty and their mentors-will be held </w:t>
      </w:r>
      <w:proofErr w:type="spellStart"/>
      <w:r>
        <w:t>some time</w:t>
      </w:r>
      <w:proofErr w:type="spellEnd"/>
      <w:r>
        <w:t xml:space="preserve"> in April</w:t>
      </w:r>
    </w:p>
    <w:p w:rsidR="008250BF" w:rsidRDefault="008250BF" w:rsidP="008250BF">
      <w:pPr>
        <w:pStyle w:val="ListParagraph"/>
        <w:numPr>
          <w:ilvl w:val="1"/>
          <w:numId w:val="1"/>
        </w:numPr>
        <w:spacing w:after="0" w:line="240" w:lineRule="auto"/>
      </w:pPr>
      <w:r>
        <w:t>Employer Panel, February 20 at 2 pm</w:t>
      </w:r>
    </w:p>
    <w:p w:rsidR="008250BF" w:rsidRDefault="00E41C76" w:rsidP="008250BF">
      <w:pPr>
        <w:pStyle w:val="ListParagraph"/>
        <w:numPr>
          <w:ilvl w:val="2"/>
          <w:numId w:val="1"/>
        </w:numPr>
        <w:spacing w:after="0" w:line="240" w:lineRule="auto"/>
      </w:pPr>
      <w:r>
        <w:t xml:space="preserve">There will be a Q&amp;A and </w:t>
      </w:r>
      <w:proofErr w:type="spellStart"/>
      <w:r>
        <w:t>break out</w:t>
      </w:r>
      <w:proofErr w:type="spellEnd"/>
      <w:r>
        <w:t xml:space="preserve"> sessions with local business/employers</w:t>
      </w:r>
    </w:p>
    <w:p w:rsidR="00E41C76" w:rsidRDefault="00E41C76" w:rsidP="008250BF">
      <w:pPr>
        <w:pStyle w:val="ListParagraph"/>
        <w:numPr>
          <w:ilvl w:val="2"/>
          <w:numId w:val="1"/>
        </w:numPr>
        <w:spacing w:after="0" w:line="240" w:lineRule="auto"/>
      </w:pPr>
      <w:r>
        <w:t>Students are invited to attend.</w:t>
      </w:r>
    </w:p>
    <w:p w:rsidR="00E41C76" w:rsidRDefault="00E41C76" w:rsidP="00E41C76">
      <w:pPr>
        <w:pStyle w:val="ListParagraph"/>
        <w:numPr>
          <w:ilvl w:val="0"/>
          <w:numId w:val="1"/>
        </w:numPr>
        <w:spacing w:after="0" w:line="240" w:lineRule="auto"/>
      </w:pPr>
      <w:r>
        <w:t>Updates and Reports</w:t>
      </w:r>
    </w:p>
    <w:p w:rsidR="00E41C76" w:rsidRDefault="00E41C76" w:rsidP="00E41C76">
      <w:pPr>
        <w:pStyle w:val="ListParagraph"/>
        <w:numPr>
          <w:ilvl w:val="1"/>
          <w:numId w:val="1"/>
        </w:numPr>
        <w:spacing w:after="0" w:line="240" w:lineRule="auto"/>
      </w:pPr>
      <w:r>
        <w:t>Innovative Teaching Grants from RS&amp;PG-applications due February 16</w:t>
      </w:r>
    </w:p>
    <w:p w:rsidR="00E41C76" w:rsidRDefault="00E41C76" w:rsidP="00E41C76">
      <w:pPr>
        <w:pStyle w:val="ListParagraph"/>
        <w:numPr>
          <w:ilvl w:val="1"/>
          <w:numId w:val="1"/>
        </w:numPr>
        <w:spacing w:after="0" w:line="240" w:lineRule="auto"/>
      </w:pPr>
      <w:r>
        <w:t>Book orders, Amazon and Kindle</w:t>
      </w:r>
    </w:p>
    <w:p w:rsidR="00E41C76" w:rsidRDefault="00E41C76" w:rsidP="00E41C76">
      <w:pPr>
        <w:pStyle w:val="ListParagraph"/>
        <w:numPr>
          <w:ilvl w:val="2"/>
          <w:numId w:val="1"/>
        </w:numPr>
        <w:spacing w:after="0" w:line="240" w:lineRule="auto"/>
      </w:pPr>
      <w:r>
        <w:t>Discussion of the best way to handle book groups given the requirements that we 1) must make one large order of the books per semester as instructed by the Purchasing Department, and 2) are still unable to order Kindle editions of books.</w:t>
      </w:r>
    </w:p>
    <w:p w:rsidR="00E41C76" w:rsidRDefault="00E41C76" w:rsidP="00E41C76">
      <w:pPr>
        <w:pStyle w:val="ListParagraph"/>
        <w:numPr>
          <w:ilvl w:val="2"/>
          <w:numId w:val="1"/>
        </w:numPr>
        <w:spacing w:after="0" w:line="240" w:lineRule="auto"/>
      </w:pPr>
      <w:r>
        <w:t>Agreed to open the sign-up for book groups one week before the semester starts, and move the deadline up by two weeks, allowing for more time for the books to arrive and still giving faculty and staff time to read the books during the semester.</w:t>
      </w:r>
    </w:p>
    <w:p w:rsidR="00E41C76" w:rsidRDefault="00E41C76" w:rsidP="00E41C76">
      <w:pPr>
        <w:pStyle w:val="ListParagraph"/>
        <w:numPr>
          <w:ilvl w:val="0"/>
          <w:numId w:val="1"/>
        </w:numPr>
        <w:spacing w:after="0" w:line="240" w:lineRule="auto"/>
      </w:pPr>
      <w:r>
        <w:t>HITE Feedback Discussion</w:t>
      </w:r>
    </w:p>
    <w:p w:rsidR="00E41C76" w:rsidRDefault="00E40A3E" w:rsidP="00E41C76">
      <w:pPr>
        <w:pStyle w:val="ListParagraph"/>
        <w:numPr>
          <w:ilvl w:val="1"/>
          <w:numId w:val="1"/>
        </w:numPr>
        <w:spacing w:after="0" w:line="240" w:lineRule="auto"/>
      </w:pPr>
      <w:r>
        <w:t>Discussion of High Impact Teaching and Experiences</w:t>
      </w:r>
    </w:p>
    <w:p w:rsidR="00E40A3E" w:rsidRDefault="00E40A3E" w:rsidP="00E40A3E">
      <w:pPr>
        <w:pStyle w:val="ListParagraph"/>
        <w:numPr>
          <w:ilvl w:val="2"/>
          <w:numId w:val="1"/>
        </w:numPr>
        <w:spacing w:after="0" w:line="240" w:lineRule="auto"/>
      </w:pPr>
      <w:r>
        <w:t xml:space="preserve">High Impact Strategies should be used in every course.  </w:t>
      </w:r>
    </w:p>
    <w:p w:rsidR="00E40A3E" w:rsidRDefault="00E40A3E" w:rsidP="00E40A3E">
      <w:pPr>
        <w:pStyle w:val="ListParagraph"/>
        <w:numPr>
          <w:ilvl w:val="3"/>
          <w:numId w:val="1"/>
        </w:numPr>
        <w:spacing w:after="0" w:line="240" w:lineRule="auto"/>
      </w:pPr>
      <w:r>
        <w:lastRenderedPageBreak/>
        <w:t>Discussion of the use of the word “strategies.”  They seem to be more characteristics.</w:t>
      </w:r>
    </w:p>
    <w:p w:rsidR="00E40A3E" w:rsidRDefault="00E40A3E" w:rsidP="00E40A3E">
      <w:pPr>
        <w:pStyle w:val="ListParagraph"/>
        <w:numPr>
          <w:ilvl w:val="3"/>
          <w:numId w:val="1"/>
        </w:numPr>
        <w:spacing w:after="0" w:line="240" w:lineRule="auto"/>
      </w:pPr>
      <w:r>
        <w:t>There should be a distinction between High Impact Strategies and High Impact Teaching Experiences.</w:t>
      </w:r>
    </w:p>
    <w:p w:rsidR="00E40A3E" w:rsidRDefault="00E40A3E" w:rsidP="00E40A3E">
      <w:pPr>
        <w:pStyle w:val="ListParagraph"/>
        <w:numPr>
          <w:ilvl w:val="2"/>
          <w:numId w:val="1"/>
        </w:numPr>
        <w:spacing w:after="0" w:line="240" w:lineRule="auto"/>
      </w:pPr>
      <w:r>
        <w:t xml:space="preserve">Working and operational definition: </w:t>
      </w:r>
      <w:r>
        <w:t xml:space="preserve">The definition of HITE is rooted in eight key elements </w:t>
      </w:r>
      <w:r>
        <w:t xml:space="preserve">cut across all High Impact Practices </w:t>
      </w:r>
      <w:r>
        <w:t>of good teaching that we are referring to as impact strategies.</w:t>
      </w:r>
    </w:p>
    <w:p w:rsidR="00E40A3E" w:rsidRDefault="00E40A3E" w:rsidP="00E40A3E">
      <w:pPr>
        <w:pStyle w:val="ListParagraph"/>
        <w:numPr>
          <w:ilvl w:val="3"/>
          <w:numId w:val="1"/>
        </w:numPr>
        <w:spacing w:after="0" w:line="240" w:lineRule="auto"/>
      </w:pPr>
      <w:r>
        <w:t>Who determines? It is a self-assessment tool for faculty members.</w:t>
      </w:r>
    </w:p>
    <w:p w:rsidR="00E40A3E" w:rsidRDefault="00E40A3E" w:rsidP="00E40A3E">
      <w:pPr>
        <w:pStyle w:val="ListParagraph"/>
        <w:numPr>
          <w:ilvl w:val="3"/>
          <w:numId w:val="1"/>
        </w:numPr>
        <w:spacing w:after="0" w:line="240" w:lineRule="auto"/>
      </w:pPr>
      <w:r>
        <w:t>Not all of the impact strategies will be used in every course.</w:t>
      </w:r>
    </w:p>
    <w:p w:rsidR="00E40A3E" w:rsidRDefault="00E40A3E" w:rsidP="00E40A3E">
      <w:pPr>
        <w:pStyle w:val="ListParagraph"/>
        <w:numPr>
          <w:ilvl w:val="3"/>
          <w:numId w:val="1"/>
        </w:numPr>
        <w:spacing w:after="0" w:line="240" w:lineRule="auto"/>
      </w:pPr>
      <w:r>
        <w:t>It could look different in face to face courses vs. online courses.</w:t>
      </w:r>
    </w:p>
    <w:p w:rsidR="00E40A3E" w:rsidRDefault="00E40A3E" w:rsidP="00E40A3E">
      <w:pPr>
        <w:pStyle w:val="ListParagraph"/>
        <w:numPr>
          <w:ilvl w:val="2"/>
          <w:numId w:val="1"/>
        </w:numPr>
        <w:spacing w:after="0" w:line="240" w:lineRule="auto"/>
      </w:pPr>
      <w:r>
        <w:t>Discussion on whether we should be focusing more on transferable skills: critical thinking, communication, etc.</w:t>
      </w:r>
    </w:p>
    <w:p w:rsidR="00E40A3E" w:rsidRDefault="00E40A3E" w:rsidP="00E40A3E">
      <w:pPr>
        <w:pStyle w:val="ListParagraph"/>
        <w:numPr>
          <w:ilvl w:val="2"/>
          <w:numId w:val="1"/>
        </w:numPr>
        <w:spacing w:after="0" w:line="240" w:lineRule="auto"/>
      </w:pPr>
      <w:r>
        <w:t xml:space="preserve">Do we need a more explicit connections to GELOs? </w:t>
      </w:r>
    </w:p>
    <w:p w:rsidR="00876A4B" w:rsidRDefault="00876A4B" w:rsidP="00E40A3E">
      <w:pPr>
        <w:pStyle w:val="ListParagraph"/>
        <w:numPr>
          <w:ilvl w:val="2"/>
          <w:numId w:val="1"/>
        </w:numPr>
        <w:spacing w:after="0" w:line="240" w:lineRule="auto"/>
      </w:pPr>
      <w:r>
        <w:t>The word “strategies” perhaps doesn’t fully describe what they are. “Strategies” suggest something that can be implemented and acted upon.  Other suggestions:</w:t>
      </w:r>
    </w:p>
    <w:p w:rsidR="00876A4B" w:rsidRDefault="00876A4B" w:rsidP="00876A4B">
      <w:pPr>
        <w:pStyle w:val="ListParagraph"/>
        <w:numPr>
          <w:ilvl w:val="3"/>
          <w:numId w:val="1"/>
        </w:numPr>
        <w:spacing w:after="0" w:line="240" w:lineRule="auto"/>
      </w:pPr>
      <w:r>
        <w:t xml:space="preserve">Expectations </w:t>
      </w:r>
    </w:p>
    <w:p w:rsidR="00876A4B" w:rsidRDefault="00876A4B" w:rsidP="00876A4B">
      <w:pPr>
        <w:pStyle w:val="ListParagraph"/>
        <w:numPr>
          <w:ilvl w:val="3"/>
          <w:numId w:val="1"/>
        </w:numPr>
        <w:spacing w:after="0" w:line="240" w:lineRule="auto"/>
      </w:pPr>
      <w:r>
        <w:t>Characteristics</w:t>
      </w:r>
    </w:p>
    <w:p w:rsidR="00876A4B" w:rsidRDefault="00876A4B" w:rsidP="00876A4B">
      <w:pPr>
        <w:pStyle w:val="ListParagraph"/>
        <w:numPr>
          <w:ilvl w:val="2"/>
          <w:numId w:val="1"/>
        </w:numPr>
        <w:spacing w:after="0" w:line="240" w:lineRule="auto"/>
      </w:pPr>
      <w:r>
        <w:t>What does HITE label communicate to you?</w:t>
      </w:r>
    </w:p>
    <w:p w:rsidR="00876A4B" w:rsidRDefault="00876A4B" w:rsidP="00876A4B">
      <w:pPr>
        <w:pStyle w:val="ListParagraph"/>
        <w:numPr>
          <w:ilvl w:val="3"/>
          <w:numId w:val="1"/>
        </w:numPr>
        <w:spacing w:after="0" w:line="240" w:lineRule="auto"/>
      </w:pPr>
      <w:r>
        <w:t>Something that can be built on.</w:t>
      </w:r>
    </w:p>
    <w:p w:rsidR="00876A4B" w:rsidRDefault="00876A4B" w:rsidP="00876A4B">
      <w:pPr>
        <w:pStyle w:val="ListParagraph"/>
        <w:numPr>
          <w:ilvl w:val="3"/>
          <w:numId w:val="1"/>
        </w:numPr>
        <w:spacing w:after="0" w:line="240" w:lineRule="auto"/>
      </w:pPr>
      <w:r>
        <w:t>How is it going to help students?</w:t>
      </w:r>
    </w:p>
    <w:p w:rsidR="00876A4B" w:rsidRDefault="00876A4B" w:rsidP="00876A4B">
      <w:pPr>
        <w:pStyle w:val="ListParagraph"/>
        <w:numPr>
          <w:ilvl w:val="3"/>
          <w:numId w:val="1"/>
        </w:numPr>
        <w:spacing w:after="0" w:line="240" w:lineRule="auto"/>
      </w:pPr>
      <w:r>
        <w:t>This leads to what?</w:t>
      </w:r>
    </w:p>
    <w:p w:rsidR="00876A4B" w:rsidRDefault="00876A4B" w:rsidP="00876A4B">
      <w:pPr>
        <w:pStyle w:val="ListParagraph"/>
        <w:numPr>
          <w:ilvl w:val="3"/>
          <w:numId w:val="1"/>
        </w:numPr>
        <w:spacing w:after="0" w:line="240" w:lineRule="auto"/>
      </w:pPr>
      <w:r>
        <w:t>Designing a lingering, transformative learning experience we want to give to students.</w:t>
      </w:r>
    </w:p>
    <w:p w:rsidR="00876A4B" w:rsidRDefault="00876A4B" w:rsidP="00876A4B">
      <w:pPr>
        <w:pStyle w:val="ListParagraph"/>
        <w:numPr>
          <w:ilvl w:val="4"/>
          <w:numId w:val="1"/>
        </w:numPr>
        <w:spacing w:after="0" w:line="240" w:lineRule="auto"/>
      </w:pPr>
      <w:r>
        <w:t>How will this affect their lives outside of school?  Positive impact in career, family, society in general?</w:t>
      </w:r>
    </w:p>
    <w:p w:rsidR="00876A4B" w:rsidRDefault="00876A4B" w:rsidP="00876A4B">
      <w:pPr>
        <w:pStyle w:val="ListParagraph"/>
        <w:numPr>
          <w:ilvl w:val="3"/>
          <w:numId w:val="1"/>
        </w:numPr>
        <w:spacing w:after="0" w:line="240" w:lineRule="auto"/>
      </w:pPr>
      <w:r>
        <w:t>Perhaps the focus should be on designing impactful LEARNING experiences rather than TEACHING experiences.</w:t>
      </w:r>
    </w:p>
    <w:p w:rsidR="00876A4B" w:rsidRDefault="00876A4B" w:rsidP="00876A4B">
      <w:pPr>
        <w:pStyle w:val="ListParagraph"/>
        <w:numPr>
          <w:ilvl w:val="3"/>
          <w:numId w:val="1"/>
        </w:numPr>
        <w:spacing w:after="0" w:line="240" w:lineRule="auto"/>
      </w:pPr>
      <w:r>
        <w:t>The phrase “involve student participation” sounds passive.</w:t>
      </w:r>
    </w:p>
    <w:p w:rsidR="00876A4B" w:rsidRDefault="00876A4B" w:rsidP="00876A4B">
      <w:pPr>
        <w:pStyle w:val="ListParagraph"/>
        <w:numPr>
          <w:ilvl w:val="3"/>
          <w:numId w:val="1"/>
        </w:numPr>
        <w:spacing w:after="0" w:line="240" w:lineRule="auto"/>
      </w:pPr>
      <w:r>
        <w:t>We learn and grow when we’re not in the comfort zone.</w:t>
      </w:r>
    </w:p>
    <w:p w:rsidR="00876A4B" w:rsidRDefault="00876A4B" w:rsidP="00876A4B">
      <w:pPr>
        <w:pStyle w:val="ListParagraph"/>
        <w:numPr>
          <w:ilvl w:val="3"/>
          <w:numId w:val="1"/>
        </w:numPr>
        <w:spacing w:after="0" w:line="240" w:lineRule="auto"/>
      </w:pPr>
      <w:r>
        <w:t>“Transformative experience” lacking from working definition.</w:t>
      </w:r>
    </w:p>
    <w:p w:rsidR="00876A4B" w:rsidRDefault="00876A4B" w:rsidP="00876A4B">
      <w:pPr>
        <w:pStyle w:val="ListParagraph"/>
        <w:numPr>
          <w:ilvl w:val="2"/>
          <w:numId w:val="1"/>
        </w:numPr>
        <w:spacing w:after="0" w:line="240" w:lineRule="auto"/>
      </w:pPr>
      <w:r>
        <w:t>Is it more important to identify High Impact Learning or High Impact Teaching?</w:t>
      </w:r>
    </w:p>
    <w:p w:rsidR="00876A4B" w:rsidRDefault="00876A4B" w:rsidP="00876A4B">
      <w:pPr>
        <w:pStyle w:val="ListParagraph"/>
        <w:numPr>
          <w:ilvl w:val="3"/>
          <w:numId w:val="1"/>
        </w:numPr>
        <w:spacing w:after="0" w:line="240" w:lineRule="auto"/>
      </w:pPr>
      <w:r>
        <w:t>The goal is to transform the lives of the students.</w:t>
      </w:r>
    </w:p>
    <w:p w:rsidR="00876A4B" w:rsidRDefault="00876A4B" w:rsidP="00876A4B">
      <w:pPr>
        <w:pStyle w:val="ListParagraph"/>
        <w:numPr>
          <w:ilvl w:val="3"/>
          <w:numId w:val="1"/>
        </w:numPr>
        <w:spacing w:after="0" w:line="240" w:lineRule="auto"/>
      </w:pPr>
      <w:r>
        <w:t>Strategy-here and now</w:t>
      </w:r>
    </w:p>
    <w:p w:rsidR="00876A4B" w:rsidRDefault="00876A4B" w:rsidP="00876A4B">
      <w:pPr>
        <w:pStyle w:val="ListParagraph"/>
        <w:numPr>
          <w:ilvl w:val="3"/>
          <w:numId w:val="1"/>
        </w:numPr>
        <w:spacing w:after="0" w:line="240" w:lineRule="auto"/>
      </w:pPr>
      <w:r>
        <w:t>Impact-immediately following</w:t>
      </w:r>
    </w:p>
    <w:p w:rsidR="00876A4B" w:rsidRDefault="00876A4B" w:rsidP="00876A4B">
      <w:pPr>
        <w:pStyle w:val="ListParagraph"/>
        <w:numPr>
          <w:ilvl w:val="3"/>
          <w:numId w:val="1"/>
        </w:numPr>
        <w:spacing w:after="0" w:line="240" w:lineRule="auto"/>
      </w:pPr>
      <w:r>
        <w:t>Outcome-down the road (can we measure?)</w:t>
      </w:r>
    </w:p>
    <w:p w:rsidR="00876A4B" w:rsidRDefault="00876A4B" w:rsidP="00876A4B">
      <w:pPr>
        <w:pStyle w:val="ListParagraph"/>
        <w:numPr>
          <w:ilvl w:val="3"/>
          <w:numId w:val="1"/>
        </w:numPr>
        <w:spacing w:after="0" w:line="240" w:lineRule="auto"/>
      </w:pPr>
      <w:r>
        <w:t>Designing a High Impact Learning Experience should have more focus on design than delivery.</w:t>
      </w:r>
    </w:p>
    <w:p w:rsidR="00876A4B" w:rsidRDefault="00876A4B" w:rsidP="00876A4B">
      <w:pPr>
        <w:pStyle w:val="ListParagraph"/>
        <w:numPr>
          <w:ilvl w:val="3"/>
          <w:numId w:val="1"/>
        </w:numPr>
        <w:spacing w:after="0" w:line="240" w:lineRule="auto"/>
      </w:pPr>
      <w:r>
        <w:t>The student seems absent in the working definition.</w:t>
      </w:r>
    </w:p>
    <w:p w:rsidR="00876A4B" w:rsidRDefault="00876A4B" w:rsidP="00876A4B">
      <w:pPr>
        <w:pStyle w:val="ListParagraph"/>
        <w:numPr>
          <w:ilvl w:val="3"/>
          <w:numId w:val="1"/>
        </w:numPr>
        <w:spacing w:after="0" w:line="240" w:lineRule="auto"/>
      </w:pPr>
      <w:r>
        <w:t>We need to connect the dots between teaching (faculty) and learning (students).</w:t>
      </w:r>
    </w:p>
    <w:p w:rsidR="00876A4B" w:rsidRDefault="00876A4B" w:rsidP="00876A4B">
      <w:pPr>
        <w:pStyle w:val="ListParagraph"/>
        <w:numPr>
          <w:ilvl w:val="0"/>
          <w:numId w:val="1"/>
        </w:numPr>
        <w:spacing w:after="0" w:line="240" w:lineRule="auto"/>
      </w:pPr>
      <w:r>
        <w:t>Next meeting: Friday, March 23 at 12:30 in Library 325</w:t>
      </w:r>
    </w:p>
    <w:p w:rsidR="00876A4B" w:rsidRDefault="00876A4B" w:rsidP="00876A4B">
      <w:pPr>
        <w:pStyle w:val="ListParagraph"/>
        <w:numPr>
          <w:ilvl w:val="0"/>
          <w:numId w:val="1"/>
        </w:numPr>
        <w:spacing w:after="0" w:line="240" w:lineRule="auto"/>
      </w:pPr>
      <w:r>
        <w:t>Meeting adjourned 1:30 pm.</w:t>
      </w:r>
      <w:bookmarkStart w:id="0" w:name="_GoBack"/>
      <w:bookmarkEnd w:id="0"/>
    </w:p>
    <w:sectPr w:rsidR="00876A4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3405E34"/>
    <w:multiLevelType w:val="hybridMultilevel"/>
    <w:tmpl w:val="2A102F2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50BF"/>
    <w:rsid w:val="001010F5"/>
    <w:rsid w:val="008250BF"/>
    <w:rsid w:val="00876A4B"/>
    <w:rsid w:val="00B4598C"/>
    <w:rsid w:val="00E40A3E"/>
    <w:rsid w:val="00E41C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1F80F5"/>
  <w15:chartTrackingRefBased/>
  <w15:docId w15:val="{6FD870FB-5CAD-47D0-873A-25552F211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250B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TotalTime>
  <Pages>2</Pages>
  <Words>657</Words>
  <Characters>3749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Weber State University</Company>
  <LinksUpToDate>false</LinksUpToDate>
  <CharactersWithSpaces>4398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Cox</dc:creator>
  <cp:keywords/>
  <dc:description/>
  <cp:lastModifiedBy>Rachel Cox</cp:lastModifiedBy>
  <cp:revision>1</cp:revision>
  <dcterms:created xsi:type="dcterms:W3CDTF">2018-02-21T19:37:00Z</dcterms:created>
  <dcterms:modified xsi:type="dcterms:W3CDTF">2018-02-21T21:07:00Z</dcterms:modified>
</cp:coreProperties>
</file>