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TLA Committee Meeting Minutes</w:t>
      </w:r>
    </w:p>
    <w:p w:rsidR="00000000" w:rsidDel="00000000" w:rsidP="00000000" w:rsidRDefault="00000000" w:rsidRPr="00000000" w14:paraId="00000002">
      <w:pPr>
        <w:jc w:val="center"/>
        <w:rPr/>
      </w:pPr>
      <w:r w:rsidDel="00000000" w:rsidR="00000000" w:rsidRPr="00000000">
        <w:rPr>
          <w:rtl w:val="0"/>
        </w:rPr>
        <w:t xml:space="preserve">February 10, 2020, 1:30pm</w:t>
      </w:r>
    </w:p>
    <w:p w:rsidR="00000000" w:rsidDel="00000000" w:rsidP="00000000" w:rsidRDefault="00000000" w:rsidRPr="00000000" w14:paraId="00000003">
      <w:pPr>
        <w:jc w:val="center"/>
        <w:rPr/>
      </w:pPr>
      <w:r w:rsidDel="00000000" w:rsidR="00000000" w:rsidRPr="00000000">
        <w:rPr>
          <w:rtl w:val="0"/>
        </w:rPr>
        <w:t xml:space="preserve">Hetzel-Hoellein Special Collections</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Present: Brenda Kowalewski, Colleen Packer, Rachel Cox, Kat Schramm, R.C. Morris, RC Callahan, Shelly Belflower, Francois Giraud-Carrier, Alex Lancaster, Gail Niklason, Diana Meiser, Jessica Westover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Excused: Lindsay Garr, Sheryl Rushton, Caitlin Byrne, Ryan Dunn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Approval of last meeting minutes</w:t>
      </w:r>
    </w:p>
    <w:p w:rsidR="00000000" w:rsidDel="00000000" w:rsidP="00000000" w:rsidRDefault="00000000" w:rsidRPr="00000000" w14:paraId="0000000A">
      <w:pPr>
        <w:numPr>
          <w:ilvl w:val="1"/>
          <w:numId w:val="1"/>
        </w:numPr>
        <w:ind w:left="1440" w:hanging="360"/>
        <w:rPr>
          <w:u w:val="none"/>
        </w:rPr>
      </w:pPr>
      <w:r w:rsidDel="00000000" w:rsidR="00000000" w:rsidRPr="00000000">
        <w:rPr>
          <w:rtl w:val="0"/>
        </w:rPr>
        <w:t xml:space="preserve">Move to approve: Alex Lancaster</w:t>
      </w:r>
    </w:p>
    <w:p w:rsidR="00000000" w:rsidDel="00000000" w:rsidP="00000000" w:rsidRDefault="00000000" w:rsidRPr="00000000" w14:paraId="0000000B">
      <w:pPr>
        <w:numPr>
          <w:ilvl w:val="1"/>
          <w:numId w:val="1"/>
        </w:numPr>
        <w:ind w:left="1440" w:hanging="360"/>
        <w:rPr>
          <w:u w:val="none"/>
        </w:rPr>
      </w:pPr>
      <w:r w:rsidDel="00000000" w:rsidR="00000000" w:rsidRPr="00000000">
        <w:rPr>
          <w:rtl w:val="0"/>
        </w:rPr>
        <w:t xml:space="preserve">Second motion: R.C. Morris</w:t>
      </w:r>
    </w:p>
    <w:p w:rsidR="00000000" w:rsidDel="00000000" w:rsidP="00000000" w:rsidRDefault="00000000" w:rsidRPr="00000000" w14:paraId="0000000C">
      <w:pPr>
        <w:numPr>
          <w:ilvl w:val="1"/>
          <w:numId w:val="1"/>
        </w:numPr>
        <w:ind w:left="1440" w:hanging="360"/>
        <w:rPr>
          <w:u w:val="none"/>
        </w:rPr>
      </w:pPr>
      <w:r w:rsidDel="00000000" w:rsidR="00000000" w:rsidRPr="00000000">
        <w:rPr>
          <w:rtl w:val="0"/>
        </w:rPr>
        <w:t xml:space="preserve">Motion passed</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Old Business</w:t>
      </w:r>
    </w:p>
    <w:p w:rsidR="00000000" w:rsidDel="00000000" w:rsidP="00000000" w:rsidRDefault="00000000" w:rsidRPr="00000000" w14:paraId="0000000E">
      <w:pPr>
        <w:numPr>
          <w:ilvl w:val="1"/>
          <w:numId w:val="1"/>
        </w:numPr>
        <w:ind w:left="1440" w:hanging="360"/>
        <w:rPr>
          <w:u w:val="none"/>
        </w:rPr>
      </w:pPr>
      <w:r w:rsidDel="00000000" w:rsidR="00000000" w:rsidRPr="00000000">
        <w:rPr>
          <w:rtl w:val="0"/>
        </w:rPr>
        <w:t xml:space="preserve">Report on Adjunct Faculty Retreat</w:t>
      </w:r>
    </w:p>
    <w:p w:rsidR="00000000" w:rsidDel="00000000" w:rsidP="00000000" w:rsidRDefault="00000000" w:rsidRPr="00000000" w14:paraId="0000000F">
      <w:pPr>
        <w:numPr>
          <w:ilvl w:val="2"/>
          <w:numId w:val="1"/>
        </w:numPr>
        <w:ind w:left="2160" w:hanging="360"/>
        <w:rPr>
          <w:u w:val="none"/>
        </w:rPr>
      </w:pPr>
      <w:r w:rsidDel="00000000" w:rsidR="00000000" w:rsidRPr="00000000">
        <w:rPr>
          <w:rtl w:val="0"/>
        </w:rPr>
        <w:t xml:space="preserve">We will most likely need TLA facilitators to help with next year’s retreat.</w:t>
      </w:r>
    </w:p>
    <w:p w:rsidR="00000000" w:rsidDel="00000000" w:rsidP="00000000" w:rsidRDefault="00000000" w:rsidRPr="00000000" w14:paraId="00000010">
      <w:pPr>
        <w:numPr>
          <w:ilvl w:val="2"/>
          <w:numId w:val="1"/>
        </w:numPr>
        <w:ind w:left="2160" w:hanging="360"/>
        <w:rPr>
          <w:u w:val="none"/>
        </w:rPr>
      </w:pPr>
      <w:r w:rsidDel="00000000" w:rsidR="00000000" w:rsidRPr="00000000">
        <w:rPr>
          <w:rtl w:val="0"/>
        </w:rPr>
        <w:t xml:space="preserve">Suggestion of adjuncts facilitating adjuncts. In the past, we have used participants from the Red Rock Retreat as facilitators.</w:t>
      </w:r>
    </w:p>
    <w:p w:rsidR="00000000" w:rsidDel="00000000" w:rsidP="00000000" w:rsidRDefault="00000000" w:rsidRPr="00000000" w14:paraId="00000011">
      <w:pPr>
        <w:numPr>
          <w:ilvl w:val="2"/>
          <w:numId w:val="1"/>
        </w:numPr>
        <w:ind w:left="2160" w:hanging="360"/>
        <w:rPr>
          <w:u w:val="none"/>
        </w:rPr>
      </w:pPr>
      <w:r w:rsidDel="00000000" w:rsidR="00000000" w:rsidRPr="00000000">
        <w:rPr>
          <w:rtl w:val="0"/>
        </w:rPr>
        <w:t xml:space="preserve">Next year we will have facilitator training. We will make it more transparent as to how facilitators are chosen.</w:t>
      </w:r>
    </w:p>
    <w:p w:rsidR="00000000" w:rsidDel="00000000" w:rsidP="00000000" w:rsidRDefault="00000000" w:rsidRPr="00000000" w14:paraId="00000012">
      <w:pPr>
        <w:numPr>
          <w:ilvl w:val="2"/>
          <w:numId w:val="1"/>
        </w:numPr>
        <w:ind w:left="2160" w:hanging="360"/>
        <w:rPr>
          <w:u w:val="none"/>
        </w:rPr>
      </w:pPr>
      <w:r w:rsidDel="00000000" w:rsidR="00000000" w:rsidRPr="00000000">
        <w:rPr>
          <w:rtl w:val="0"/>
        </w:rPr>
        <w:t xml:space="preserve">We will check feedback on facilitators.</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Book Groups</w:t>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Ongoing now.</w:t>
      </w:r>
    </w:p>
    <w:p w:rsidR="00000000" w:rsidDel="00000000" w:rsidP="00000000" w:rsidRDefault="00000000" w:rsidRPr="00000000" w14:paraId="00000015">
      <w:pPr>
        <w:numPr>
          <w:ilvl w:val="1"/>
          <w:numId w:val="1"/>
        </w:numPr>
        <w:ind w:left="1440" w:hanging="360"/>
        <w:rPr>
          <w:u w:val="none"/>
        </w:rPr>
      </w:pPr>
      <w:r w:rsidDel="00000000" w:rsidR="00000000" w:rsidRPr="00000000">
        <w:rPr>
          <w:rtl w:val="0"/>
        </w:rPr>
        <w:t xml:space="preserve">Number of participants this semester: 374 faculty and staff</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Upcoming events</w:t>
      </w:r>
    </w:p>
    <w:p w:rsidR="00000000" w:rsidDel="00000000" w:rsidP="00000000" w:rsidRDefault="00000000" w:rsidRPr="00000000" w14:paraId="00000017">
      <w:pPr>
        <w:numPr>
          <w:ilvl w:val="1"/>
          <w:numId w:val="1"/>
        </w:numPr>
        <w:ind w:left="1440" w:hanging="360"/>
        <w:rPr>
          <w:u w:val="none"/>
        </w:rPr>
      </w:pPr>
      <w:r w:rsidDel="00000000" w:rsidR="00000000" w:rsidRPr="00000000">
        <w:rPr>
          <w:rtl w:val="0"/>
        </w:rPr>
        <w:t xml:space="preserve">Red Rock Great Teachers Retreat Participants</w:t>
      </w:r>
    </w:p>
    <w:p w:rsidR="00000000" w:rsidDel="00000000" w:rsidP="00000000" w:rsidRDefault="00000000" w:rsidRPr="00000000" w14:paraId="00000018">
      <w:pPr>
        <w:numPr>
          <w:ilvl w:val="2"/>
          <w:numId w:val="1"/>
        </w:numPr>
        <w:ind w:left="2160" w:hanging="360"/>
        <w:rPr>
          <w:u w:val="none"/>
        </w:rPr>
      </w:pPr>
      <w:r w:rsidDel="00000000" w:rsidR="00000000" w:rsidRPr="00000000">
        <w:rPr>
          <w:rtl w:val="0"/>
        </w:rPr>
        <w:t xml:space="preserve">Debi McKee</w:t>
      </w:r>
    </w:p>
    <w:p w:rsidR="00000000" w:rsidDel="00000000" w:rsidP="00000000" w:rsidRDefault="00000000" w:rsidRPr="00000000" w14:paraId="00000019">
      <w:pPr>
        <w:numPr>
          <w:ilvl w:val="2"/>
          <w:numId w:val="1"/>
        </w:numPr>
        <w:ind w:left="2160" w:hanging="360"/>
        <w:rPr>
          <w:u w:val="none"/>
        </w:rPr>
      </w:pPr>
      <w:r w:rsidDel="00000000" w:rsidR="00000000" w:rsidRPr="00000000">
        <w:rPr>
          <w:rtl w:val="0"/>
        </w:rPr>
        <w:t xml:space="preserve">Brooke Kelly</w:t>
      </w:r>
    </w:p>
    <w:p w:rsidR="00000000" w:rsidDel="00000000" w:rsidP="00000000" w:rsidRDefault="00000000" w:rsidRPr="00000000" w14:paraId="0000001A">
      <w:pPr>
        <w:numPr>
          <w:ilvl w:val="2"/>
          <w:numId w:val="1"/>
        </w:numPr>
        <w:ind w:left="2160" w:hanging="360"/>
        <w:rPr>
          <w:u w:val="none"/>
        </w:rPr>
      </w:pPr>
      <w:r w:rsidDel="00000000" w:rsidR="00000000" w:rsidRPr="00000000">
        <w:rPr>
          <w:rtl w:val="0"/>
        </w:rPr>
        <w:t xml:space="preserve">Jamie Wankier</w:t>
      </w:r>
    </w:p>
    <w:p w:rsidR="00000000" w:rsidDel="00000000" w:rsidP="00000000" w:rsidRDefault="00000000" w:rsidRPr="00000000" w14:paraId="0000001B">
      <w:pPr>
        <w:numPr>
          <w:ilvl w:val="2"/>
          <w:numId w:val="1"/>
        </w:numPr>
        <w:ind w:left="2160" w:hanging="360"/>
        <w:rPr>
          <w:u w:val="none"/>
        </w:rPr>
      </w:pPr>
      <w:r w:rsidDel="00000000" w:rsidR="00000000" w:rsidRPr="00000000">
        <w:rPr>
          <w:rtl w:val="0"/>
        </w:rPr>
        <w:t xml:space="preserve">Jonene Johanson</w:t>
      </w:r>
    </w:p>
    <w:p w:rsidR="00000000" w:rsidDel="00000000" w:rsidP="00000000" w:rsidRDefault="00000000" w:rsidRPr="00000000" w14:paraId="0000001C">
      <w:pPr>
        <w:numPr>
          <w:ilvl w:val="2"/>
          <w:numId w:val="1"/>
        </w:numPr>
        <w:ind w:left="2160" w:hanging="360"/>
        <w:rPr>
          <w:u w:val="none"/>
        </w:rPr>
      </w:pPr>
      <w:r w:rsidDel="00000000" w:rsidR="00000000" w:rsidRPr="00000000">
        <w:rPr>
          <w:rtl w:val="0"/>
        </w:rPr>
        <w:t xml:space="preserve">Blair Newbold</w:t>
      </w:r>
    </w:p>
    <w:p w:rsidR="00000000" w:rsidDel="00000000" w:rsidP="00000000" w:rsidRDefault="00000000" w:rsidRPr="00000000" w14:paraId="0000001D">
      <w:pPr>
        <w:numPr>
          <w:ilvl w:val="2"/>
          <w:numId w:val="1"/>
        </w:numPr>
        <w:ind w:left="2160" w:hanging="360"/>
        <w:rPr>
          <w:u w:val="none"/>
        </w:rPr>
      </w:pPr>
      <w:r w:rsidDel="00000000" w:rsidR="00000000" w:rsidRPr="00000000">
        <w:rPr>
          <w:rtl w:val="0"/>
        </w:rPr>
        <w:t xml:space="preserve">Debi Sheridan</w:t>
      </w:r>
    </w:p>
    <w:p w:rsidR="00000000" w:rsidDel="00000000" w:rsidP="00000000" w:rsidRDefault="00000000" w:rsidRPr="00000000" w14:paraId="0000001E">
      <w:pPr>
        <w:numPr>
          <w:ilvl w:val="2"/>
          <w:numId w:val="1"/>
        </w:numPr>
        <w:ind w:left="2160" w:hanging="360"/>
        <w:rPr>
          <w:u w:val="none"/>
        </w:rPr>
      </w:pPr>
      <w:r w:rsidDel="00000000" w:rsidR="00000000" w:rsidRPr="00000000">
        <w:rPr>
          <w:rtl w:val="0"/>
        </w:rPr>
        <w:t xml:space="preserve">Dee Dee Mower</w:t>
      </w:r>
    </w:p>
    <w:p w:rsidR="00000000" w:rsidDel="00000000" w:rsidP="00000000" w:rsidRDefault="00000000" w:rsidRPr="00000000" w14:paraId="0000001F">
      <w:pPr>
        <w:numPr>
          <w:ilvl w:val="2"/>
          <w:numId w:val="1"/>
        </w:numPr>
        <w:ind w:left="2160" w:hanging="360"/>
        <w:rPr>
          <w:u w:val="none"/>
        </w:rPr>
      </w:pPr>
      <w:r w:rsidDel="00000000" w:rsidR="00000000" w:rsidRPr="00000000">
        <w:rPr>
          <w:rtl w:val="0"/>
        </w:rPr>
        <w:t xml:space="preserve">Travis Price</w:t>
      </w:r>
    </w:p>
    <w:p w:rsidR="00000000" w:rsidDel="00000000" w:rsidP="00000000" w:rsidRDefault="00000000" w:rsidRPr="00000000" w14:paraId="00000020">
      <w:pPr>
        <w:numPr>
          <w:ilvl w:val="2"/>
          <w:numId w:val="1"/>
        </w:numPr>
        <w:ind w:left="2160" w:hanging="360"/>
        <w:rPr>
          <w:u w:val="none"/>
        </w:rPr>
      </w:pPr>
      <w:r w:rsidDel="00000000" w:rsidR="00000000" w:rsidRPr="00000000">
        <w:rPr>
          <w:rtl w:val="0"/>
        </w:rPr>
        <w:t xml:space="preserve">Cheyney Wheelwright</w:t>
      </w:r>
    </w:p>
    <w:p w:rsidR="00000000" w:rsidDel="00000000" w:rsidP="00000000" w:rsidRDefault="00000000" w:rsidRPr="00000000" w14:paraId="00000021">
      <w:pPr>
        <w:numPr>
          <w:ilvl w:val="2"/>
          <w:numId w:val="1"/>
        </w:numPr>
        <w:ind w:left="2160" w:hanging="360"/>
        <w:rPr>
          <w:u w:val="none"/>
        </w:rPr>
      </w:pPr>
      <w:r w:rsidDel="00000000" w:rsidR="00000000" w:rsidRPr="00000000">
        <w:rPr>
          <w:rtl w:val="0"/>
        </w:rPr>
        <w:t xml:space="preserve">Elizabeth Gillis</w:t>
      </w:r>
    </w:p>
    <w:p w:rsidR="00000000" w:rsidDel="00000000" w:rsidP="00000000" w:rsidRDefault="00000000" w:rsidRPr="00000000" w14:paraId="00000022">
      <w:pPr>
        <w:numPr>
          <w:ilvl w:val="1"/>
          <w:numId w:val="1"/>
        </w:numPr>
        <w:ind w:left="1440" w:hanging="360"/>
        <w:rPr>
          <w:u w:val="none"/>
        </w:rPr>
      </w:pPr>
      <w:r w:rsidDel="00000000" w:rsidR="00000000" w:rsidRPr="00000000">
        <w:rPr>
          <w:rtl w:val="0"/>
        </w:rPr>
        <w:t xml:space="preserve">Faculty Symposium March 25</w:t>
      </w:r>
    </w:p>
    <w:p w:rsidR="00000000" w:rsidDel="00000000" w:rsidP="00000000" w:rsidRDefault="00000000" w:rsidRPr="00000000" w14:paraId="00000023">
      <w:pPr>
        <w:numPr>
          <w:ilvl w:val="2"/>
          <w:numId w:val="1"/>
        </w:numPr>
        <w:ind w:left="2160" w:hanging="360"/>
        <w:rPr>
          <w:u w:val="none"/>
        </w:rPr>
      </w:pPr>
      <w:r w:rsidDel="00000000" w:rsidR="00000000" w:rsidRPr="00000000">
        <w:rPr>
          <w:rtl w:val="0"/>
        </w:rPr>
        <w:t xml:space="preserve">Alex, Kat, Gail, Diana agreed to help with set up</w:t>
      </w:r>
    </w:p>
    <w:p w:rsidR="00000000" w:rsidDel="00000000" w:rsidP="00000000" w:rsidRDefault="00000000" w:rsidRPr="00000000" w14:paraId="00000024">
      <w:pPr>
        <w:numPr>
          <w:ilvl w:val="2"/>
          <w:numId w:val="1"/>
        </w:numPr>
        <w:ind w:left="2160" w:hanging="360"/>
        <w:rPr>
          <w:u w:val="none"/>
        </w:rPr>
      </w:pPr>
      <w:r w:rsidDel="00000000" w:rsidR="00000000" w:rsidRPr="00000000">
        <w:rPr>
          <w:rtl w:val="0"/>
        </w:rPr>
        <w:t xml:space="preserve">18 proposals submitted, all accepted</w:t>
      </w:r>
    </w:p>
    <w:p w:rsidR="00000000" w:rsidDel="00000000" w:rsidP="00000000" w:rsidRDefault="00000000" w:rsidRPr="00000000" w14:paraId="00000025">
      <w:pPr>
        <w:numPr>
          <w:ilvl w:val="2"/>
          <w:numId w:val="1"/>
        </w:numPr>
        <w:ind w:left="2160" w:hanging="360"/>
        <w:rPr>
          <w:u w:val="none"/>
        </w:rPr>
      </w:pPr>
      <w:r w:rsidDel="00000000" w:rsidR="00000000" w:rsidRPr="00000000">
        <w:rPr>
          <w:rtl w:val="0"/>
        </w:rPr>
        <w:t xml:space="preserve">We will write the new provost into the opening program</w:t>
      </w:r>
    </w:p>
    <w:p w:rsidR="00000000" w:rsidDel="00000000" w:rsidP="00000000" w:rsidRDefault="00000000" w:rsidRPr="00000000" w14:paraId="00000026">
      <w:pPr>
        <w:numPr>
          <w:ilvl w:val="2"/>
          <w:numId w:val="1"/>
        </w:numPr>
        <w:ind w:left="2160" w:hanging="360"/>
        <w:rPr>
          <w:u w:val="none"/>
        </w:rPr>
      </w:pPr>
      <w:r w:rsidDel="00000000" w:rsidR="00000000" w:rsidRPr="00000000">
        <w:rPr>
          <w:rtl w:val="0"/>
        </w:rPr>
        <w:t xml:space="preserve">Do we want to continue having a presidential awardee with the most years at Weber give a speech? Yes.</w:t>
      </w:r>
    </w:p>
    <w:p w:rsidR="00000000" w:rsidDel="00000000" w:rsidP="00000000" w:rsidRDefault="00000000" w:rsidRPr="00000000" w14:paraId="00000027">
      <w:pPr>
        <w:numPr>
          <w:ilvl w:val="2"/>
          <w:numId w:val="1"/>
        </w:numPr>
        <w:ind w:left="2160" w:hanging="360"/>
        <w:rPr>
          <w:u w:val="none"/>
        </w:rPr>
      </w:pPr>
      <w:r w:rsidDel="00000000" w:rsidR="00000000" w:rsidRPr="00000000">
        <w:rPr>
          <w:rtl w:val="0"/>
        </w:rPr>
        <w:t xml:space="preserve">We will set up a 30 min hangout with TLA Committee via Zoom to choose the speaker for this year.</w:t>
      </w:r>
    </w:p>
    <w:p w:rsidR="00000000" w:rsidDel="00000000" w:rsidP="00000000" w:rsidRDefault="00000000" w:rsidRPr="00000000" w14:paraId="00000028">
      <w:pPr>
        <w:numPr>
          <w:ilvl w:val="1"/>
          <w:numId w:val="1"/>
        </w:numPr>
        <w:ind w:left="1440" w:hanging="360"/>
        <w:rPr>
          <w:u w:val="none"/>
        </w:rPr>
      </w:pPr>
      <w:r w:rsidDel="00000000" w:rsidR="00000000" w:rsidRPr="00000000">
        <w:rPr>
          <w:rtl w:val="0"/>
        </w:rPr>
        <w:t xml:space="preserve">Collaboration with Library on Open Education Resources (OER) first week in April</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Other</w:t>
      </w:r>
    </w:p>
    <w:p w:rsidR="00000000" w:rsidDel="00000000" w:rsidP="00000000" w:rsidRDefault="00000000" w:rsidRPr="00000000" w14:paraId="0000002A">
      <w:pPr>
        <w:numPr>
          <w:ilvl w:val="1"/>
          <w:numId w:val="1"/>
        </w:numPr>
        <w:ind w:left="1440" w:hanging="360"/>
        <w:rPr>
          <w:u w:val="none"/>
        </w:rPr>
      </w:pPr>
      <w:r w:rsidDel="00000000" w:rsidR="00000000" w:rsidRPr="00000000">
        <w:rPr>
          <w:rtl w:val="0"/>
        </w:rPr>
        <w:t xml:space="preserve">Discussion of book group changes to lunches/group treats from discussion with Auditing Department.</w:t>
      </w:r>
    </w:p>
    <w:p w:rsidR="00000000" w:rsidDel="00000000" w:rsidP="00000000" w:rsidRDefault="00000000" w:rsidRPr="00000000" w14:paraId="0000002B">
      <w:pPr>
        <w:numPr>
          <w:ilvl w:val="1"/>
          <w:numId w:val="1"/>
        </w:numPr>
        <w:ind w:left="1440" w:hanging="360"/>
        <w:rPr>
          <w:u w:val="none"/>
        </w:rPr>
      </w:pPr>
      <w:r w:rsidDel="00000000" w:rsidR="00000000" w:rsidRPr="00000000">
        <w:rPr>
          <w:rtl w:val="0"/>
        </w:rPr>
        <w:t xml:space="preserve">Strategic Planning Update</w:t>
      </w:r>
    </w:p>
    <w:p w:rsidR="00000000" w:rsidDel="00000000" w:rsidP="00000000" w:rsidRDefault="00000000" w:rsidRPr="00000000" w14:paraId="0000002C">
      <w:pPr>
        <w:numPr>
          <w:ilvl w:val="2"/>
          <w:numId w:val="1"/>
        </w:numPr>
        <w:ind w:left="2160" w:hanging="360"/>
        <w:rPr>
          <w:u w:val="none"/>
        </w:rPr>
      </w:pPr>
      <w:r w:rsidDel="00000000" w:rsidR="00000000" w:rsidRPr="00000000">
        <w:rPr>
          <w:rtl w:val="0"/>
        </w:rPr>
        <w:t xml:space="preserve">Colleen and RC as co-directors of the new Center for Teaching and Learning</w:t>
      </w:r>
    </w:p>
    <w:p w:rsidR="00000000" w:rsidDel="00000000" w:rsidP="00000000" w:rsidRDefault="00000000" w:rsidRPr="00000000" w14:paraId="0000002D">
      <w:pPr>
        <w:numPr>
          <w:ilvl w:val="2"/>
          <w:numId w:val="1"/>
        </w:numPr>
        <w:ind w:left="2160" w:hanging="360"/>
        <w:rPr>
          <w:u w:val="none"/>
        </w:rPr>
      </w:pPr>
      <w:r w:rsidDel="00000000" w:rsidR="00000000" w:rsidRPr="00000000">
        <w:rPr>
          <w:rtl w:val="0"/>
        </w:rPr>
        <w:t xml:space="preserve">Context: Part of program review was the decision to change the structure of TLF and clarify TLF vs. TLA.</w:t>
      </w:r>
    </w:p>
    <w:p w:rsidR="00000000" w:rsidDel="00000000" w:rsidP="00000000" w:rsidRDefault="00000000" w:rsidRPr="00000000" w14:paraId="0000002E">
      <w:pPr>
        <w:numPr>
          <w:ilvl w:val="2"/>
          <w:numId w:val="1"/>
        </w:numPr>
        <w:ind w:left="2160" w:hanging="360"/>
        <w:rPr>
          <w:u w:val="none"/>
        </w:rPr>
      </w:pPr>
      <w:r w:rsidDel="00000000" w:rsidR="00000000" w:rsidRPr="00000000">
        <w:rPr>
          <w:rtl w:val="0"/>
        </w:rPr>
        <w:t xml:space="preserve">Created a separate Center for Teaching and Learning and two committees (Assessment and Teaching and Learning Policy)</w:t>
      </w:r>
    </w:p>
    <w:p w:rsidR="00000000" w:rsidDel="00000000" w:rsidP="00000000" w:rsidRDefault="00000000" w:rsidRPr="00000000" w14:paraId="0000002F">
      <w:pPr>
        <w:numPr>
          <w:ilvl w:val="2"/>
          <w:numId w:val="1"/>
        </w:numPr>
        <w:ind w:left="2160" w:hanging="360"/>
        <w:rPr>
          <w:u w:val="none"/>
        </w:rPr>
      </w:pPr>
      <w:r w:rsidDel="00000000" w:rsidR="00000000" w:rsidRPr="00000000">
        <w:rPr>
          <w:rtl w:val="0"/>
        </w:rPr>
        <w:t xml:space="preserve">The proposal went to Faculty Senate. There was feedback from them to include WSU Online (Instructional Design and Learning Management Systems).</w:t>
      </w:r>
    </w:p>
    <w:p w:rsidR="00000000" w:rsidDel="00000000" w:rsidP="00000000" w:rsidRDefault="00000000" w:rsidRPr="00000000" w14:paraId="00000030">
      <w:pPr>
        <w:numPr>
          <w:ilvl w:val="2"/>
          <w:numId w:val="1"/>
        </w:numPr>
        <w:ind w:left="2160" w:hanging="360"/>
        <w:rPr>
          <w:u w:val="none"/>
        </w:rPr>
      </w:pPr>
      <w:r w:rsidDel="00000000" w:rsidR="00000000" w:rsidRPr="00000000">
        <w:rPr>
          <w:rtl w:val="0"/>
        </w:rPr>
        <w:t xml:space="preserve">A decision was made to combine TLF and WSU Online into the Center for Teaching and Learning co-directed by a faculty member and a full-time instructional designer.</w:t>
      </w:r>
    </w:p>
    <w:p w:rsidR="00000000" w:rsidDel="00000000" w:rsidP="00000000" w:rsidRDefault="00000000" w:rsidRPr="00000000" w14:paraId="00000031">
      <w:pPr>
        <w:numPr>
          <w:ilvl w:val="2"/>
          <w:numId w:val="1"/>
        </w:numPr>
        <w:ind w:left="2160" w:hanging="360"/>
        <w:rPr>
          <w:u w:val="none"/>
        </w:rPr>
      </w:pPr>
      <w:r w:rsidDel="00000000" w:rsidR="00000000" w:rsidRPr="00000000">
        <w:rPr>
          <w:rtl w:val="0"/>
        </w:rPr>
        <w:t xml:space="preserve">Both TLF and TLA had marketing problems.</w:t>
      </w:r>
    </w:p>
    <w:p w:rsidR="00000000" w:rsidDel="00000000" w:rsidP="00000000" w:rsidRDefault="00000000" w:rsidRPr="00000000" w14:paraId="00000032">
      <w:pPr>
        <w:numPr>
          <w:ilvl w:val="2"/>
          <w:numId w:val="1"/>
        </w:numPr>
        <w:ind w:left="2160" w:hanging="360"/>
        <w:rPr>
          <w:u w:val="none"/>
        </w:rPr>
      </w:pPr>
      <w:r w:rsidDel="00000000" w:rsidR="00000000" w:rsidRPr="00000000">
        <w:rPr>
          <w:rtl w:val="0"/>
        </w:rPr>
        <w:t xml:space="preserve">This new setup would help WSU Online by improving and making more accurate branding (they are not just for online classes), help get services they already have out there. Offering instructional design support for faculty.</w:t>
      </w:r>
    </w:p>
    <w:p w:rsidR="00000000" w:rsidDel="00000000" w:rsidP="00000000" w:rsidRDefault="00000000" w:rsidRPr="00000000" w14:paraId="00000033">
      <w:pPr>
        <w:numPr>
          <w:ilvl w:val="2"/>
          <w:numId w:val="1"/>
        </w:numPr>
        <w:ind w:left="2160" w:hanging="360"/>
        <w:rPr>
          <w:u w:val="none"/>
        </w:rPr>
      </w:pPr>
      <w:r w:rsidDel="00000000" w:rsidR="00000000" w:rsidRPr="00000000">
        <w:rPr>
          <w:rtl w:val="0"/>
        </w:rPr>
        <w:t xml:space="preserve">Educational development and instructional design.</w:t>
      </w:r>
    </w:p>
    <w:p w:rsidR="00000000" w:rsidDel="00000000" w:rsidP="00000000" w:rsidRDefault="00000000" w:rsidRPr="00000000" w14:paraId="00000034">
      <w:pPr>
        <w:numPr>
          <w:ilvl w:val="2"/>
          <w:numId w:val="1"/>
        </w:numPr>
        <w:ind w:left="2160" w:hanging="360"/>
        <w:rPr>
          <w:u w:val="none"/>
        </w:rPr>
      </w:pPr>
      <w:r w:rsidDel="00000000" w:rsidR="00000000" w:rsidRPr="00000000">
        <w:rPr>
          <w:rtl w:val="0"/>
        </w:rPr>
        <w:t xml:space="preserve">A proposal for TLF to move to Lampros Hall and have proximate space with WSU Online and become the Center for Teaching and Learning as one entity hopefully by fall or spring.</w:t>
      </w:r>
    </w:p>
    <w:p w:rsidR="00000000" w:rsidDel="00000000" w:rsidP="00000000" w:rsidRDefault="00000000" w:rsidRPr="00000000" w14:paraId="00000035">
      <w:pPr>
        <w:numPr>
          <w:ilvl w:val="2"/>
          <w:numId w:val="1"/>
        </w:numPr>
        <w:ind w:left="2160" w:hanging="360"/>
        <w:rPr>
          <w:u w:val="none"/>
        </w:rPr>
      </w:pPr>
      <w:r w:rsidDel="00000000" w:rsidR="00000000" w:rsidRPr="00000000">
        <w:rPr>
          <w:rtl w:val="0"/>
        </w:rPr>
      </w:r>
    </w:p>
    <w:p w:rsidR="00000000" w:rsidDel="00000000" w:rsidP="00000000" w:rsidRDefault="00000000" w:rsidRPr="00000000" w14:paraId="00000036">
      <w:pPr>
        <w:numPr>
          <w:ilvl w:val="2"/>
          <w:numId w:val="1"/>
        </w:numPr>
        <w:ind w:left="2160" w:hanging="360"/>
        <w:rPr>
          <w:u w:val="none"/>
        </w:rPr>
      </w:pPr>
      <w:r w:rsidDel="00000000" w:rsidR="00000000" w:rsidRPr="00000000">
        <w:rPr>
          <w:rtl w:val="0"/>
        </w:rPr>
        <w:t xml:space="preserve">Timeline: A proposal for a Center will have to go through the Faculty Senate and all the way up to the Board of Trustees and Regents. Send feedback if any to Colleen, Brenda, or RC.</w:t>
      </w:r>
    </w:p>
    <w:p w:rsidR="00000000" w:rsidDel="00000000" w:rsidP="00000000" w:rsidRDefault="00000000" w:rsidRPr="00000000" w14:paraId="00000037">
      <w:pPr>
        <w:numPr>
          <w:ilvl w:val="0"/>
          <w:numId w:val="1"/>
        </w:numPr>
        <w:ind w:left="720" w:hanging="360"/>
        <w:rPr>
          <w:u w:val="none"/>
        </w:rPr>
      </w:pPr>
      <w:r w:rsidDel="00000000" w:rsidR="00000000" w:rsidRPr="00000000">
        <w:rPr>
          <w:rtl w:val="0"/>
        </w:rPr>
        <w:t xml:space="preserve">Meeting adjourned 2:30pm</w:t>
      </w:r>
    </w:p>
    <w:p w:rsidR="00000000" w:rsidDel="00000000" w:rsidP="00000000" w:rsidRDefault="00000000" w:rsidRPr="00000000" w14:paraId="00000038">
      <w:pPr>
        <w:numPr>
          <w:ilvl w:val="1"/>
          <w:numId w:val="1"/>
        </w:numPr>
        <w:ind w:left="1440" w:hanging="360"/>
        <w:rPr>
          <w:u w:val="none"/>
        </w:rPr>
      </w:pPr>
      <w:r w:rsidDel="00000000" w:rsidR="00000000" w:rsidRPr="00000000">
        <w:rPr>
          <w:rtl w:val="0"/>
        </w:rPr>
        <w:t xml:space="preserve">R.C. Morris moved to adjourn.</w:t>
      </w:r>
    </w:p>
    <w:p w:rsidR="00000000" w:rsidDel="00000000" w:rsidP="00000000" w:rsidRDefault="00000000" w:rsidRPr="00000000" w14:paraId="00000039">
      <w:pPr>
        <w:numPr>
          <w:ilvl w:val="1"/>
          <w:numId w:val="1"/>
        </w:numPr>
        <w:ind w:left="1440" w:hanging="360"/>
        <w:rPr>
          <w:u w:val="none"/>
        </w:rPr>
      </w:pPr>
      <w:r w:rsidDel="00000000" w:rsidR="00000000" w:rsidRPr="00000000">
        <w:rPr>
          <w:rtl w:val="0"/>
        </w:rPr>
        <w:t xml:space="preserve">Diana Meiser seconded.</w:t>
      </w:r>
    </w:p>
    <w:p w:rsidR="00000000" w:rsidDel="00000000" w:rsidP="00000000" w:rsidRDefault="00000000" w:rsidRPr="00000000" w14:paraId="0000003A">
      <w:pPr>
        <w:jc w:val="left"/>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