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color w:val="222222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Spring 2019 Book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i w:val="1"/>
          <w:color w:val="222222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color w:val="222222"/>
          <w:highlight w:val="white"/>
        </w:rPr>
        <w:drawing>
          <wp:inline distB="114300" distT="114300" distL="114300" distR="114300">
            <wp:extent cx="862013" cy="844054"/>
            <wp:effectExtent b="0" l="0" r="0" t="0"/>
            <wp:docPr descr="Book - Free vector graphics on Pixabay" id="1" name="image1.png"/>
            <a:graphic>
              <a:graphicData uri="http://schemas.openxmlformats.org/drawingml/2006/picture">
                <pic:pic>
                  <pic:nvPicPr>
                    <pic:cNvPr descr="Book - Free vector graphics on Pixabay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2013" cy="8440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jc w:val="center"/>
        <w:rPr>
          <w:rFonts w:ascii="Georgia" w:cs="Georgia" w:eastAsia="Georgia" w:hAnsi="Georgia"/>
          <w:color w:val="222222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color w:val="222222"/>
          <w:highlight w:val="white"/>
          <w:rtl w:val="0"/>
        </w:rPr>
        <w:t xml:space="preserve">Algorithms of Oppression</w:t>
      </w:r>
      <w:r w:rsidDel="00000000" w:rsidR="00000000" w:rsidRPr="00000000">
        <w:rPr>
          <w:rFonts w:ascii="Georgia" w:cs="Georgia" w:eastAsia="Georgia" w:hAnsi="Georgia"/>
          <w:color w:val="222222"/>
          <w:highlight w:val="white"/>
          <w:rtl w:val="0"/>
        </w:rPr>
        <w:t xml:space="preserve"> by Safiya Noble</w:t>
      </w:r>
      <w:r w:rsidDel="00000000" w:rsidR="00000000" w:rsidRPr="00000000">
        <w:rPr>
          <w:rFonts w:ascii="Georgia" w:cs="Georgia" w:eastAsia="Georgia" w:hAnsi="Georgia"/>
          <w:color w:val="222222"/>
          <w:highlight w:val="white"/>
          <w:rtl w:val="0"/>
        </w:rPr>
        <w:t xml:space="preserve">, Non-Fiction/Diversity</w:t>
      </w:r>
    </w:p>
    <w:p w:rsidR="00000000" w:rsidDel="00000000" w:rsidP="00000000" w:rsidRDefault="00000000" w:rsidRPr="00000000" w14:paraId="00000005">
      <w:pPr>
        <w:spacing w:line="480" w:lineRule="auto"/>
        <w:jc w:val="center"/>
        <w:rPr>
          <w:rFonts w:ascii="Georgia" w:cs="Georgia" w:eastAsia="Georgia" w:hAnsi="Georgia"/>
          <w:color w:val="222222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color w:val="222222"/>
          <w:highlight w:val="white"/>
          <w:rtl w:val="0"/>
        </w:rPr>
        <w:t xml:space="preserve">All the Things We Never Knew</w:t>
      </w:r>
      <w:r w:rsidDel="00000000" w:rsidR="00000000" w:rsidRPr="00000000">
        <w:rPr>
          <w:rFonts w:ascii="Georgia" w:cs="Georgia" w:eastAsia="Georgia" w:hAnsi="Georgia"/>
          <w:color w:val="222222"/>
          <w:highlight w:val="white"/>
          <w:rtl w:val="0"/>
        </w:rPr>
        <w:t xml:space="preserve"> by Sheila Hamilton, Biography/Memoir</w:t>
      </w:r>
    </w:p>
    <w:p w:rsidR="00000000" w:rsidDel="00000000" w:rsidP="00000000" w:rsidRDefault="00000000" w:rsidRPr="00000000" w14:paraId="00000006">
      <w:pPr>
        <w:spacing w:line="480" w:lineRule="auto"/>
        <w:jc w:val="center"/>
        <w:rPr>
          <w:rFonts w:ascii="Georgia" w:cs="Georgia" w:eastAsia="Georgia" w:hAnsi="Georgia"/>
          <w:color w:val="222222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color w:val="222222"/>
          <w:highlight w:val="white"/>
          <w:rtl w:val="0"/>
        </w:rPr>
        <w:t xml:space="preserve">Cloudstreet</w:t>
      </w:r>
      <w:r w:rsidDel="00000000" w:rsidR="00000000" w:rsidRPr="00000000">
        <w:rPr>
          <w:rFonts w:ascii="Georgia" w:cs="Georgia" w:eastAsia="Georgia" w:hAnsi="Georgia"/>
          <w:color w:val="222222"/>
          <w:highlight w:val="white"/>
          <w:rtl w:val="0"/>
        </w:rPr>
        <w:t xml:space="preserve"> by Tim Winton, International Fiction</w:t>
      </w:r>
    </w:p>
    <w:p w:rsidR="00000000" w:rsidDel="00000000" w:rsidP="00000000" w:rsidRDefault="00000000" w:rsidRPr="00000000" w14:paraId="00000007">
      <w:pPr>
        <w:spacing w:line="480" w:lineRule="auto"/>
        <w:jc w:val="center"/>
        <w:rPr>
          <w:rFonts w:ascii="Georgia" w:cs="Georgia" w:eastAsia="Georgia" w:hAnsi="Georgia"/>
          <w:color w:val="222222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color w:val="222222"/>
          <w:highlight w:val="white"/>
          <w:rtl w:val="0"/>
        </w:rPr>
        <w:t xml:space="preserve">Creating Wicked Students</w:t>
      </w:r>
      <w:r w:rsidDel="00000000" w:rsidR="00000000" w:rsidRPr="00000000">
        <w:rPr>
          <w:rFonts w:ascii="Georgia" w:cs="Georgia" w:eastAsia="Georgia" w:hAnsi="Georgia"/>
          <w:color w:val="222222"/>
          <w:highlight w:val="white"/>
          <w:rtl w:val="0"/>
        </w:rPr>
        <w:t xml:space="preserve"> by Paul Hansedt, Non-fiction/Education</w:t>
      </w:r>
    </w:p>
    <w:p w:rsidR="00000000" w:rsidDel="00000000" w:rsidP="00000000" w:rsidRDefault="00000000" w:rsidRPr="00000000" w14:paraId="00000008">
      <w:pPr>
        <w:spacing w:line="480" w:lineRule="auto"/>
        <w:jc w:val="center"/>
        <w:rPr>
          <w:rFonts w:ascii="Georgia" w:cs="Georgia" w:eastAsia="Georgia" w:hAnsi="Georgia"/>
          <w:color w:val="222222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color w:val="222222"/>
          <w:highlight w:val="white"/>
          <w:rtl w:val="0"/>
        </w:rPr>
        <w:t xml:space="preserve">The Escape Artist</w:t>
      </w:r>
      <w:r w:rsidDel="00000000" w:rsidR="00000000" w:rsidRPr="00000000">
        <w:rPr>
          <w:rFonts w:ascii="Georgia" w:cs="Georgia" w:eastAsia="Georgia" w:hAnsi="Georgia"/>
          <w:color w:val="222222"/>
          <w:highlight w:val="white"/>
          <w:rtl w:val="0"/>
        </w:rPr>
        <w:t xml:space="preserve"> by Brad Meltzer, Fiction/Thriller</w:t>
      </w:r>
    </w:p>
    <w:p w:rsidR="00000000" w:rsidDel="00000000" w:rsidP="00000000" w:rsidRDefault="00000000" w:rsidRPr="00000000" w14:paraId="00000009">
      <w:pPr>
        <w:spacing w:line="480" w:lineRule="auto"/>
        <w:jc w:val="center"/>
        <w:rPr>
          <w:rFonts w:ascii="Georgia" w:cs="Georgia" w:eastAsia="Georgia" w:hAnsi="Georgia"/>
          <w:color w:val="222222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color w:val="222222"/>
          <w:highlight w:val="white"/>
          <w:rtl w:val="0"/>
        </w:rPr>
        <w:t xml:space="preserve">First Man</w:t>
      </w:r>
      <w:r w:rsidDel="00000000" w:rsidR="00000000" w:rsidRPr="00000000">
        <w:rPr>
          <w:rFonts w:ascii="Georgia" w:cs="Georgia" w:eastAsia="Georgia" w:hAnsi="Georgia"/>
          <w:color w:val="222222"/>
          <w:highlight w:val="white"/>
          <w:rtl w:val="0"/>
        </w:rPr>
        <w:t xml:space="preserve"> byJames R. Hansen, Non-fiction/Biography</w:t>
      </w:r>
    </w:p>
    <w:p w:rsidR="00000000" w:rsidDel="00000000" w:rsidP="00000000" w:rsidRDefault="00000000" w:rsidRPr="00000000" w14:paraId="0000000A">
      <w:pPr>
        <w:spacing w:line="480" w:lineRule="auto"/>
        <w:jc w:val="center"/>
        <w:rPr>
          <w:rFonts w:ascii="Georgia" w:cs="Georgia" w:eastAsia="Georgia" w:hAnsi="Georgia"/>
          <w:color w:val="222222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color w:val="222222"/>
          <w:highlight w:val="white"/>
          <w:rtl w:val="0"/>
        </w:rPr>
        <w:t xml:space="preserve">Great Expectations</w:t>
      </w:r>
      <w:r w:rsidDel="00000000" w:rsidR="00000000" w:rsidRPr="00000000">
        <w:rPr>
          <w:rFonts w:ascii="Georgia" w:cs="Georgia" w:eastAsia="Georgia" w:hAnsi="Georgia"/>
          <w:color w:val="222222"/>
          <w:highlight w:val="white"/>
          <w:rtl w:val="0"/>
        </w:rPr>
        <w:t xml:space="preserve"> by Charles Dickens, Classic Fiction</w:t>
      </w:r>
    </w:p>
    <w:p w:rsidR="00000000" w:rsidDel="00000000" w:rsidP="00000000" w:rsidRDefault="00000000" w:rsidRPr="00000000" w14:paraId="0000000B">
      <w:pPr>
        <w:spacing w:line="480" w:lineRule="auto"/>
        <w:jc w:val="center"/>
        <w:rPr>
          <w:rFonts w:ascii="Georgia" w:cs="Georgia" w:eastAsia="Georgia" w:hAnsi="Georgia"/>
          <w:color w:val="222222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color w:val="222222"/>
          <w:highlight w:val="white"/>
          <w:rtl w:val="0"/>
        </w:rPr>
        <w:t xml:space="preserve">The Power of Moments</w:t>
      </w:r>
      <w:r w:rsidDel="00000000" w:rsidR="00000000" w:rsidRPr="00000000">
        <w:rPr>
          <w:rFonts w:ascii="Georgia" w:cs="Georgia" w:eastAsia="Georgia" w:hAnsi="Georgia"/>
          <w:color w:val="222222"/>
          <w:highlight w:val="white"/>
          <w:rtl w:val="0"/>
        </w:rPr>
        <w:t xml:space="preserve"> by Chip and Dan Heath, Non-fiction</w:t>
      </w:r>
    </w:p>
    <w:p w:rsidR="00000000" w:rsidDel="00000000" w:rsidP="00000000" w:rsidRDefault="00000000" w:rsidRPr="00000000" w14:paraId="0000000C">
      <w:pPr>
        <w:spacing w:line="480" w:lineRule="auto"/>
        <w:jc w:val="center"/>
        <w:rPr>
          <w:rFonts w:ascii="Georgia" w:cs="Georgia" w:eastAsia="Georgia" w:hAnsi="Georgia"/>
          <w:color w:val="222222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color w:val="222222"/>
          <w:highlight w:val="white"/>
          <w:rtl w:val="0"/>
        </w:rPr>
        <w:t xml:space="preserve">Reading with Patrick</w:t>
      </w:r>
      <w:r w:rsidDel="00000000" w:rsidR="00000000" w:rsidRPr="00000000">
        <w:rPr>
          <w:rFonts w:ascii="Georgia" w:cs="Georgia" w:eastAsia="Georgia" w:hAnsi="Georgia"/>
          <w:color w:val="222222"/>
          <w:highlight w:val="white"/>
          <w:rtl w:val="0"/>
        </w:rPr>
        <w:t xml:space="preserve"> by Michelle Kuo, Non-fiction/Memoir</w:t>
      </w:r>
    </w:p>
    <w:p w:rsidR="00000000" w:rsidDel="00000000" w:rsidP="00000000" w:rsidRDefault="00000000" w:rsidRPr="00000000" w14:paraId="0000000D">
      <w:pPr>
        <w:spacing w:line="480" w:lineRule="auto"/>
        <w:jc w:val="center"/>
        <w:rPr>
          <w:rFonts w:ascii="Georgia" w:cs="Georgia" w:eastAsia="Georgia" w:hAnsi="Georgia"/>
          <w:color w:val="222222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color w:val="222222"/>
          <w:highlight w:val="white"/>
          <w:rtl w:val="0"/>
        </w:rPr>
        <w:t xml:space="preserve">Rebel Talent </w:t>
      </w:r>
      <w:r w:rsidDel="00000000" w:rsidR="00000000" w:rsidRPr="00000000">
        <w:rPr>
          <w:rFonts w:ascii="Georgia" w:cs="Georgia" w:eastAsia="Georgia" w:hAnsi="Georgia"/>
          <w:color w:val="222222"/>
          <w:highlight w:val="white"/>
          <w:rtl w:val="0"/>
        </w:rPr>
        <w:t xml:space="preserve">by Francesca Gino, Non-fiction</w:t>
      </w:r>
    </w:p>
    <w:p w:rsidR="00000000" w:rsidDel="00000000" w:rsidP="00000000" w:rsidRDefault="00000000" w:rsidRPr="00000000" w14:paraId="0000000E">
      <w:pPr>
        <w:spacing w:line="480" w:lineRule="auto"/>
        <w:jc w:val="center"/>
        <w:rPr>
          <w:rFonts w:ascii="Georgia" w:cs="Georgia" w:eastAsia="Georgia" w:hAnsi="Georgia"/>
          <w:color w:val="222222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color w:val="222222"/>
          <w:highlight w:val="white"/>
          <w:rtl w:val="0"/>
        </w:rPr>
        <w:t xml:space="preserve">The Romanov Sisters</w:t>
      </w:r>
      <w:r w:rsidDel="00000000" w:rsidR="00000000" w:rsidRPr="00000000">
        <w:rPr>
          <w:rFonts w:ascii="Georgia" w:cs="Georgia" w:eastAsia="Georgia" w:hAnsi="Georgia"/>
          <w:color w:val="222222"/>
          <w:highlight w:val="white"/>
          <w:rtl w:val="0"/>
        </w:rPr>
        <w:t xml:space="preserve"> by Helen Rappaport, Non-fiction/Biography</w:t>
      </w:r>
    </w:p>
    <w:p w:rsidR="00000000" w:rsidDel="00000000" w:rsidP="00000000" w:rsidRDefault="00000000" w:rsidRPr="00000000" w14:paraId="0000000F">
      <w:pPr>
        <w:spacing w:line="480" w:lineRule="auto"/>
        <w:jc w:val="center"/>
        <w:rPr>
          <w:rFonts w:ascii="Georgia" w:cs="Georgia" w:eastAsia="Georgia" w:hAnsi="Georgia"/>
          <w:color w:val="222222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color w:val="222222"/>
          <w:highlight w:val="white"/>
          <w:rtl w:val="0"/>
        </w:rPr>
        <w:t xml:space="preserve">Saints for All Occasions </w:t>
      </w:r>
      <w:r w:rsidDel="00000000" w:rsidR="00000000" w:rsidRPr="00000000">
        <w:rPr>
          <w:rFonts w:ascii="Georgia" w:cs="Georgia" w:eastAsia="Georgia" w:hAnsi="Georgia"/>
          <w:color w:val="222222"/>
          <w:highlight w:val="white"/>
          <w:rtl w:val="0"/>
        </w:rPr>
        <w:t xml:space="preserve"> by J. Courtney Sullivan, New Fiction</w:t>
      </w:r>
    </w:p>
    <w:p w:rsidR="00000000" w:rsidDel="00000000" w:rsidP="00000000" w:rsidRDefault="00000000" w:rsidRPr="00000000" w14:paraId="00000010">
      <w:pPr>
        <w:spacing w:line="480" w:lineRule="auto"/>
        <w:jc w:val="center"/>
        <w:rPr>
          <w:rFonts w:ascii="Georgia" w:cs="Georgia" w:eastAsia="Georgia" w:hAnsi="Georgia"/>
          <w:color w:val="222222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color w:val="222222"/>
          <w:highlight w:val="white"/>
          <w:rtl w:val="0"/>
        </w:rPr>
        <w:t xml:space="preserve">Science Blind</w:t>
      </w:r>
      <w:r w:rsidDel="00000000" w:rsidR="00000000" w:rsidRPr="00000000">
        <w:rPr>
          <w:rFonts w:ascii="Georgia" w:cs="Georgia" w:eastAsia="Georgia" w:hAnsi="Georgia"/>
          <w:color w:val="222222"/>
          <w:highlight w:val="white"/>
          <w:rtl w:val="0"/>
        </w:rPr>
        <w:t xml:space="preserve"> by Andrew Shtulman, Non-fiction</w:t>
      </w:r>
    </w:p>
    <w:p w:rsidR="00000000" w:rsidDel="00000000" w:rsidP="00000000" w:rsidRDefault="00000000" w:rsidRPr="00000000" w14:paraId="00000011">
      <w:pPr>
        <w:spacing w:line="480" w:lineRule="auto"/>
        <w:jc w:val="center"/>
        <w:rPr>
          <w:rFonts w:ascii="Georgia" w:cs="Georgia" w:eastAsia="Georgia" w:hAnsi="Georgia"/>
          <w:color w:val="222222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color w:val="222222"/>
          <w:highlight w:val="white"/>
          <w:rtl w:val="0"/>
        </w:rPr>
        <w:t xml:space="preserve">Sing, Unburied, Sing</w:t>
      </w:r>
      <w:r w:rsidDel="00000000" w:rsidR="00000000" w:rsidRPr="00000000">
        <w:rPr>
          <w:rFonts w:ascii="Georgia" w:cs="Georgia" w:eastAsia="Georgia" w:hAnsi="Georgia"/>
          <w:color w:val="222222"/>
          <w:highlight w:val="white"/>
          <w:rtl w:val="0"/>
        </w:rPr>
        <w:t xml:space="preserve"> by Jesmyn Ward, Fiction</w:t>
      </w:r>
    </w:p>
    <w:p w:rsidR="00000000" w:rsidDel="00000000" w:rsidP="00000000" w:rsidRDefault="00000000" w:rsidRPr="00000000" w14:paraId="00000012">
      <w:pPr>
        <w:spacing w:line="480" w:lineRule="auto"/>
        <w:jc w:val="center"/>
        <w:rPr>
          <w:rFonts w:ascii="Georgia" w:cs="Georgia" w:eastAsia="Georgia" w:hAnsi="Georgia"/>
          <w:color w:val="222222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color w:val="222222"/>
          <w:highlight w:val="white"/>
          <w:rtl w:val="0"/>
        </w:rPr>
        <w:t xml:space="preserve">The Social Neuroscience of Education</w:t>
      </w:r>
      <w:r w:rsidDel="00000000" w:rsidR="00000000" w:rsidRPr="00000000">
        <w:rPr>
          <w:rFonts w:ascii="Georgia" w:cs="Georgia" w:eastAsia="Georgia" w:hAnsi="Georgia"/>
          <w:color w:val="222222"/>
          <w:highlight w:val="white"/>
          <w:rtl w:val="0"/>
        </w:rPr>
        <w:t xml:space="preserve"> by Louis Cozolino, Non-fiction/Education</w:t>
      </w:r>
    </w:p>
    <w:p w:rsidR="00000000" w:rsidDel="00000000" w:rsidP="00000000" w:rsidRDefault="00000000" w:rsidRPr="00000000" w14:paraId="00000013">
      <w:pPr>
        <w:spacing w:line="480" w:lineRule="auto"/>
        <w:jc w:val="center"/>
        <w:rPr>
          <w:rFonts w:ascii="Georgia" w:cs="Georgia" w:eastAsia="Georgia" w:hAnsi="Georgia"/>
          <w:color w:val="222222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color w:val="222222"/>
          <w:highlight w:val="white"/>
          <w:rtl w:val="0"/>
        </w:rPr>
        <w:t xml:space="preserve">The Sun Also Rises</w:t>
      </w:r>
      <w:r w:rsidDel="00000000" w:rsidR="00000000" w:rsidRPr="00000000">
        <w:rPr>
          <w:rFonts w:ascii="Georgia" w:cs="Georgia" w:eastAsia="Georgia" w:hAnsi="Georgia"/>
          <w:color w:val="222222"/>
          <w:highlight w:val="white"/>
          <w:rtl w:val="0"/>
        </w:rPr>
        <w:t xml:space="preserve"> by Ernest Hemingway, Classic Fiction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