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Fall 2020 Book List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Art of Work </w:t>
      </w:r>
      <w:r w:rsidDel="00000000" w:rsidR="00000000" w:rsidRPr="00000000">
        <w:rPr>
          <w:rtl w:val="0"/>
        </w:rPr>
        <w:t xml:space="preserve">by Jeff Goins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Education in the Digital Age </w:t>
      </w:r>
      <w:r w:rsidDel="00000000" w:rsidR="00000000" w:rsidRPr="00000000">
        <w:rPr>
          <w:rtl w:val="0"/>
        </w:rPr>
        <w:t xml:space="preserve">by Nadav Zeimer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Every Tool's a Hammer  </w:t>
      </w:r>
      <w:r w:rsidDel="00000000" w:rsidR="00000000" w:rsidRPr="00000000">
        <w:rPr>
          <w:rtl w:val="0"/>
        </w:rPr>
        <w:t xml:space="preserve">by Adam Savage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Girl in the Letter </w:t>
      </w:r>
      <w:r w:rsidDel="00000000" w:rsidR="00000000" w:rsidRPr="00000000">
        <w:rPr>
          <w:rtl w:val="0"/>
        </w:rPr>
        <w:t xml:space="preserve">by Emily Gunnis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Grace Period </w:t>
      </w:r>
      <w:r w:rsidDel="00000000" w:rsidR="00000000" w:rsidRPr="00000000">
        <w:rPr>
          <w:rtl w:val="0"/>
        </w:rPr>
        <w:t xml:space="preserve">by Kelly J. Baker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Guest List </w:t>
      </w:r>
      <w:r w:rsidDel="00000000" w:rsidR="00000000" w:rsidRPr="00000000">
        <w:rPr>
          <w:rtl w:val="0"/>
        </w:rPr>
        <w:t xml:space="preserve">by Lucy Foley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How to be an Antiracist </w:t>
      </w:r>
      <w:r w:rsidDel="00000000" w:rsidR="00000000" w:rsidRPr="00000000">
        <w:rPr>
          <w:rtl w:val="0"/>
        </w:rPr>
        <w:t xml:space="preserve">by Ibram X. Kendi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Just Mercy </w:t>
      </w:r>
      <w:r w:rsidDel="00000000" w:rsidR="00000000" w:rsidRPr="00000000">
        <w:rPr>
          <w:rtl w:val="0"/>
        </w:rPr>
        <w:t xml:space="preserve">by Bryan Stevenson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Master and Margarita </w:t>
      </w:r>
      <w:r w:rsidDel="00000000" w:rsidR="00000000" w:rsidRPr="00000000">
        <w:rPr>
          <w:rtl w:val="0"/>
        </w:rPr>
        <w:t xml:space="preserve">by Mikhail Bulgakov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Nightingale </w:t>
      </w:r>
      <w:r w:rsidDel="00000000" w:rsidR="00000000" w:rsidRPr="00000000">
        <w:rPr>
          <w:rtl w:val="0"/>
        </w:rPr>
        <w:t xml:space="preserve">by Kristin Hannah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A Pale-Faced Lie </w:t>
      </w:r>
      <w:r w:rsidDel="00000000" w:rsidR="00000000" w:rsidRPr="00000000">
        <w:rPr>
          <w:rtl w:val="0"/>
        </w:rPr>
        <w:t xml:space="preserve">by David Crow</w:t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The Pedagogy of the Oppressed</w:t>
      </w:r>
      <w:r w:rsidDel="00000000" w:rsidR="00000000" w:rsidRPr="00000000">
        <w:rPr>
          <w:rtl w:val="0"/>
        </w:rPr>
        <w:t xml:space="preserve"> by Paulo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Robot-Proof </w:t>
      </w:r>
      <w:r w:rsidDel="00000000" w:rsidR="00000000" w:rsidRPr="00000000">
        <w:rPr>
          <w:rtl w:val="0"/>
        </w:rPr>
        <w:t xml:space="preserve">by Joseph E. Aoun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Spark of Learning </w:t>
      </w:r>
      <w:r w:rsidDel="00000000" w:rsidR="00000000" w:rsidRPr="00000000">
        <w:rPr>
          <w:rtl w:val="0"/>
        </w:rPr>
        <w:t xml:space="preserve">by Sarah Rose Cavanagh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Struck By Genius </w:t>
      </w:r>
      <w:r w:rsidDel="00000000" w:rsidR="00000000" w:rsidRPr="00000000">
        <w:rPr>
          <w:rtl w:val="0"/>
        </w:rPr>
        <w:t xml:space="preserve">by Jason Padgett and Maureen Ann Seaberg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This Tender Land </w:t>
      </w:r>
      <w:r w:rsidDel="00000000" w:rsidR="00000000" w:rsidRPr="00000000">
        <w:rPr>
          <w:rtl w:val="0"/>
        </w:rPr>
        <w:t xml:space="preserve">by William Kent Krueger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