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Weber State University</w:t>
        <w:br w:type="textWrapping"/>
        <w:t xml:space="preserve">2021 Strategic Plan Report (SPR) — UPDATE Form</w:t>
      </w:r>
    </w:p>
    <w:p w:rsidR="00000000" w:rsidDel="00000000" w:rsidP="00000000" w:rsidRDefault="00000000" w:rsidRPr="00000000" w14:paraId="00000002">
      <w:pPr>
        <w:jc w:val="center"/>
        <w:rPr/>
      </w:pPr>
      <w:r w:rsidDel="00000000" w:rsidR="00000000" w:rsidRPr="00000000">
        <w:rPr>
          <w:b w:val="1"/>
          <w:rtl w:val="0"/>
        </w:rPr>
        <w:t xml:space="preserve">Cover Page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Department: </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Degree Program(s) Addressed in the report: </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Submitted:</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Author: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Information:</w:t>
      </w:r>
    </w:p>
    <w:p w:rsidR="00000000" w:rsidDel="00000000" w:rsidP="00000000" w:rsidRDefault="00000000" w:rsidRPr="00000000" w14:paraId="0000000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w:t>
      </w:r>
    </w:p>
    <w:p w:rsidR="00000000" w:rsidDel="00000000" w:rsidP="00000000" w:rsidRDefault="00000000" w:rsidRPr="00000000" w14:paraId="0000001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br w:type="page"/>
      </w: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SPR UPDATE FORM</w:t>
      </w:r>
    </w:p>
    <w:p w:rsidR="00000000" w:rsidDel="00000000" w:rsidP="00000000" w:rsidRDefault="00000000" w:rsidRPr="00000000" w14:paraId="00000014">
      <w:pPr>
        <w:jc w:val="cente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As in previous years, the Provost Office is requesting that you complete a Strategic Plan Report this year by answering three general questions: 1) what has changed in your plan (e.g., added or removed goals or strategies), 2) new evidence assessing your goals and strategies, and 3) new resources you need, including supports for implementing the plan. </w:t>
      </w:r>
    </w:p>
    <w:p w:rsidR="00000000" w:rsidDel="00000000" w:rsidP="00000000" w:rsidRDefault="00000000" w:rsidRPr="00000000" w14:paraId="00000016">
      <w:pP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0"/>
          <w:sz w:val="24"/>
          <w:szCs w:val="24"/>
          <w:rtl w:val="0"/>
        </w:rPr>
        <w:t xml:space="preserve">We further realize that this has not been an optimal year to implement or assess strategic initiatives, but do what you can, and please keep it short, </w:t>
      </w:r>
      <w:r w:rsidDel="00000000" w:rsidR="00000000" w:rsidRPr="00000000">
        <w:rPr>
          <w:rFonts w:ascii="Times New Roman" w:cs="Times New Roman" w:eastAsia="Times New Roman" w:hAnsi="Times New Roman"/>
          <w:b w:val="1"/>
          <w:sz w:val="24"/>
          <w:szCs w:val="24"/>
          <w:rtl w:val="0"/>
        </w:rPr>
        <w:t xml:space="preserve">no more than five pages. </w:t>
      </w:r>
      <w:r w:rsidDel="00000000" w:rsidR="00000000" w:rsidRPr="00000000">
        <w:rPr>
          <w:rFonts w:ascii="Times New Roman" w:cs="Times New Roman" w:eastAsia="Times New Roman" w:hAnsi="Times New Roman"/>
          <w:b w:val="0"/>
          <w:sz w:val="24"/>
          <w:szCs w:val="24"/>
          <w:rtl w:val="0"/>
        </w:rPr>
        <w:t xml:space="preserve">You may outline rather than extensively defend your request for resources (</w:t>
      </w:r>
      <w:r w:rsidDel="00000000" w:rsidR="00000000" w:rsidRPr="00000000">
        <w:rPr>
          <w:rFonts w:ascii="Times New Roman" w:cs="Times New Roman" w:eastAsia="Times New Roman" w:hAnsi="Times New Roman"/>
          <w:rtl w:val="0"/>
        </w:rPr>
        <w:t xml:space="preserve">item 3</w:t>
      </w:r>
      <w:r w:rsidDel="00000000" w:rsidR="00000000" w:rsidRPr="00000000">
        <w:rPr>
          <w:rFonts w:ascii="Times New Roman" w:cs="Times New Roman" w:eastAsia="Times New Roman" w:hAnsi="Times New Roman"/>
          <w:b w:val="0"/>
          <w:sz w:val="24"/>
          <w:szCs w:val="24"/>
          <w:rtl w:val="0"/>
        </w:rPr>
        <w:t xml:space="preserve">) as those requests will be discussed and prioritized as part of chairs' meetings with Deans over the next few weeks. </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Finally, where you can, please align your goals and plans to Academic Affairs strategic objectives, which highlight metrics related to retention and completion, equity and inclusion, and interdisciplinary collaborations. These metrics go beyond the counts of graduates, majors, and S</w:t>
      </w:r>
      <w:r w:rsidDel="00000000" w:rsidR="00000000" w:rsidRPr="00000000">
        <w:rPr>
          <w:rFonts w:ascii="Times New Roman" w:cs="Times New Roman" w:eastAsia="Times New Roman" w:hAnsi="Times New Roman"/>
          <w:rtl w:val="0"/>
        </w:rPr>
        <w:t xml:space="preserve">CH</w:t>
      </w:r>
      <w:r w:rsidDel="00000000" w:rsidR="00000000" w:rsidRPr="00000000">
        <w:rPr>
          <w:rFonts w:ascii="Times New Roman" w:cs="Times New Roman" w:eastAsia="Times New Roman" w:hAnsi="Times New Roman"/>
          <w:b w:val="0"/>
          <w:sz w:val="24"/>
          <w:szCs w:val="24"/>
          <w:rtl w:val="0"/>
        </w:rPr>
        <w:t xml:space="preserve">s to address ways to support student success in your program and classes and collaborate with other programs and departments. Such metrics may be improving students' completion of lower-division gateway courses, enrolling and/or retaining more underserved students, reaching out to more seniors to promote completion, or exploring new interdisciplinary partnerships.</w:t>
      </w:r>
    </w:p>
    <w:p w:rsidR="00000000" w:rsidDel="00000000" w:rsidP="00000000" w:rsidRDefault="00000000" w:rsidRPr="00000000" w14:paraId="0000001A">
      <w:pP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As always, the Office of Institutional Effectiveness and Institutional Research are available for any data you may need. If you wish, please attach the old strategic plan report to this file. SPR Updates are due </w:t>
      </w:r>
      <w:r w:rsidDel="00000000" w:rsidR="00000000" w:rsidRPr="00000000">
        <w:rPr>
          <w:rFonts w:ascii="Times New Roman" w:cs="Times New Roman" w:eastAsia="Times New Roman" w:hAnsi="Times New Roman"/>
          <w:b w:val="1"/>
          <w:sz w:val="24"/>
          <w:szCs w:val="24"/>
          <w:rtl w:val="0"/>
        </w:rPr>
        <w:t xml:space="preserve">June 1st, 2021.</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UPDATES TO EXISTING STRATEGIC GOALS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continued relevance of your existing goals and strategies identified in your SPR from last year.</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and justify any new goals and strategies you want to add to or remove from the strategic plan.</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challenges encountered this past year due to COVID-19 or issues or recommendations arising from your Program Review or Biennial Assessment report.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UPDATES ON DATA FOR GOAL AND STRATEGY ASSESSMENT </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on any progress towards assessing existing or new goals identified as central to the strategic plan.</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what way do the recently collected assessment data (described in 2a) suggest you are on the right or wrong track to realize goals?  Please explain.</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discuss your alignment to metrics related to Academic Affairs strategic objectives (retention and completion, equity and inclusion, and interdisciplinary collaborations) and other related metrics (e.g., program quality, students next step success, faculty achievement)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PROGRAM RESOURCES OR STRATEGIC PLAN SUPPORTS </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Outline your request for new resources based on your strategic plan (do not include details itemizing requests which will be part of the college prioritization process)</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 any additional data or other supports for your strategic planning process.</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2"/>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 w:before="2.4" w:lineRule="auto"/>
    </w:pPr>
    <w:rPr>
      <w:rFonts w:ascii="Times New Roman" w:cs="Times New Roman" w:eastAsia="Times New Roman" w:hAnsi="Times New Roman"/>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D369A"/>
    <w:pPr>
      <w:spacing w:after="0" w:line="240" w:lineRule="auto"/>
    </w:pPr>
    <w:rPr>
      <w:sz w:val="24"/>
      <w:szCs w:val="24"/>
    </w:rPr>
  </w:style>
  <w:style w:type="paragraph" w:styleId="Heading1">
    <w:name w:val="heading 1"/>
    <w:basedOn w:val="Normal"/>
    <w:link w:val="Heading1Char"/>
    <w:uiPriority w:val="9"/>
    <w:qFormat w:val="1"/>
    <w:rsid w:val="00FD369A"/>
    <w:pPr>
      <w:spacing w:after="2" w:afterLines="1" w:before="2" w:beforeLines="1"/>
      <w:outlineLvl w:val="0"/>
    </w:pPr>
    <w:rPr>
      <w:rFonts w:ascii="Times New Roman" w:hAnsi="Times New Roman"/>
      <w:b w:val="1"/>
      <w:kern w:val="36"/>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D369A"/>
    <w:rPr>
      <w:rFonts w:ascii="Times New Roman" w:hAnsi="Times New Roman"/>
      <w:b w:val="1"/>
      <w:kern w:val="36"/>
      <w:sz w:val="24"/>
      <w:szCs w:val="20"/>
    </w:rPr>
  </w:style>
  <w:style w:type="paragraph" w:styleId="ListParagraph">
    <w:name w:val="List Paragraph"/>
    <w:basedOn w:val="Normal"/>
    <w:uiPriority w:val="34"/>
    <w:qFormat w:val="1"/>
    <w:rsid w:val="00FD369A"/>
    <w:pPr>
      <w:ind w:left="720"/>
      <w:contextualSpacing w:val="1"/>
    </w:pPr>
  </w:style>
  <w:style w:type="paragraph" w:styleId="Footer">
    <w:name w:val="footer"/>
    <w:basedOn w:val="Normal"/>
    <w:link w:val="FooterChar"/>
    <w:uiPriority w:val="99"/>
    <w:unhideWhenUsed w:val="1"/>
    <w:rsid w:val="00FD369A"/>
    <w:pPr>
      <w:tabs>
        <w:tab w:val="center" w:pos="4680"/>
        <w:tab w:val="right" w:pos="9360"/>
      </w:tabs>
    </w:pPr>
  </w:style>
  <w:style w:type="character" w:styleId="FooterChar" w:customStyle="1">
    <w:name w:val="Footer Char"/>
    <w:basedOn w:val="DefaultParagraphFont"/>
    <w:link w:val="Footer"/>
    <w:uiPriority w:val="99"/>
    <w:rsid w:val="00FD369A"/>
    <w:rPr>
      <w:sz w:val="24"/>
      <w:szCs w:val="24"/>
    </w:rPr>
  </w:style>
  <w:style w:type="paragraph" w:styleId="BalloonText">
    <w:name w:val="Balloon Text"/>
    <w:basedOn w:val="Normal"/>
    <w:link w:val="BalloonTextChar"/>
    <w:uiPriority w:val="99"/>
    <w:semiHidden w:val="1"/>
    <w:unhideWhenUsed w:val="1"/>
    <w:rsid w:val="00401B2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01B20"/>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6ZYYE4QiFt0uinv8+k3e92pccw==">AMUW2mVTNO5hcdJx0kix/b14RXLYsOrYTu2l0CGl6byVYZ8aJk55L9XpryUIPdkhNrJO7/+WjRZolUI44YA8rPtvg7uR1+9NlMjdX6GaplDFeiHOh9h5UKeA9OzsFzJG7Ld4rAlCJ9zsoCii5fUHXdP1UfJ0YECAbLtGHuYS1LTi7m9a63g6wSs=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2021-03-13T15:28:00Z</dcterms:created>
  <dc:creator>User</dc:creator>
</cp:coreProperties>
</file>