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213A" w14:textId="6579D84C" w:rsidR="0051155D" w:rsidRPr="005D58D9" w:rsidRDefault="00420776" w:rsidP="0051155D">
      <w:pPr>
        <w:rPr>
          <w:rFonts w:ascii="Whitney SC" w:hAnsi="Whitney SC"/>
          <w:sz w:val="20"/>
        </w:rPr>
      </w:pPr>
      <w:r>
        <w:rPr>
          <w:rFonts w:ascii="Whitney SC" w:hAnsi="Whitney SC"/>
          <w:noProof/>
          <w:sz w:val="20"/>
        </w:rPr>
        <w:drawing>
          <wp:anchor distT="0" distB="0" distL="114300" distR="114300" simplePos="0" relativeHeight="251658240" behindDoc="0" locked="0" layoutInCell="1" allowOverlap="1" wp14:anchorId="3D0095D5" wp14:editId="669623D5">
            <wp:simplePos x="0" y="0"/>
            <wp:positionH relativeFrom="page">
              <wp:align>right</wp:align>
            </wp:positionH>
            <wp:positionV relativeFrom="paragraph">
              <wp:posOffset>-916940</wp:posOffset>
            </wp:positionV>
            <wp:extent cx="7772400" cy="141097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166" w:type="dxa"/>
        <w:jc w:val="center"/>
        <w:tblLook w:val="00A0" w:firstRow="1" w:lastRow="0" w:firstColumn="1" w:lastColumn="0" w:noHBand="0" w:noVBand="0"/>
      </w:tblPr>
      <w:tblGrid>
        <w:gridCol w:w="7110"/>
        <w:gridCol w:w="810"/>
        <w:gridCol w:w="1350"/>
        <w:gridCol w:w="896"/>
      </w:tblGrid>
      <w:tr w:rsidR="0051155D" w14:paraId="78DE2997" w14:textId="77777777" w:rsidTr="00E65E73">
        <w:trPr>
          <w:tblHeader/>
          <w:jc w:val="center"/>
        </w:trPr>
        <w:tc>
          <w:tcPr>
            <w:tcW w:w="10166" w:type="dxa"/>
            <w:gridSpan w:val="4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0C5ECA4B" w14:textId="182884C2" w:rsidR="000D2F10" w:rsidRDefault="000D2F10" w:rsidP="003A172B">
            <w:pPr>
              <w:jc w:val="center"/>
              <w:rPr>
                <w:rFonts w:ascii="Whitney-BoldSC" w:hAnsi="Whitney-BoldSC"/>
                <w:sz w:val="56"/>
                <w:szCs w:val="56"/>
              </w:rPr>
            </w:pPr>
          </w:p>
          <w:p w14:paraId="0F28DBB5" w14:textId="7BA8D915" w:rsidR="004E36F2" w:rsidRPr="00265CC5" w:rsidRDefault="004E36F2" w:rsidP="003A172B">
            <w:pPr>
              <w:jc w:val="center"/>
              <w:rPr>
                <w:rFonts w:ascii="Whitney SC" w:hAnsi="Whitney SC"/>
                <w:sz w:val="56"/>
                <w:szCs w:val="56"/>
              </w:rPr>
            </w:pPr>
            <w:r w:rsidRPr="00265CC5">
              <w:rPr>
                <w:rFonts w:ascii="Whitney SC" w:hAnsi="Whitney SC"/>
                <w:sz w:val="56"/>
                <w:szCs w:val="56"/>
              </w:rPr>
              <w:t xml:space="preserve">Associate of </w:t>
            </w:r>
            <w:r w:rsidR="00DB55BE" w:rsidRPr="00265CC5">
              <w:rPr>
                <w:rFonts w:ascii="Whitney SC" w:hAnsi="Whitney SC"/>
                <w:sz w:val="56"/>
                <w:szCs w:val="56"/>
              </w:rPr>
              <w:t>Arts</w:t>
            </w:r>
          </w:p>
          <w:p w14:paraId="3F4835F2" w14:textId="5B542989" w:rsidR="00BB3043" w:rsidRPr="00265CC5" w:rsidRDefault="002D0A0A" w:rsidP="001A530E">
            <w:pPr>
              <w:spacing w:after="240"/>
              <w:contextualSpacing/>
              <w:jc w:val="center"/>
              <w:rPr>
                <w:rFonts w:ascii="Whitney SC" w:hAnsi="Whitney SC"/>
                <w:sz w:val="56"/>
                <w:szCs w:val="56"/>
              </w:rPr>
            </w:pPr>
            <w:r w:rsidRPr="00265CC5">
              <w:rPr>
                <w:rFonts w:ascii="Whitney SC" w:hAnsi="Whitney SC"/>
                <w:sz w:val="56"/>
                <w:szCs w:val="56"/>
              </w:rPr>
              <w:t>i</w:t>
            </w:r>
            <w:r w:rsidR="004E36F2" w:rsidRPr="00265CC5">
              <w:rPr>
                <w:rFonts w:ascii="Whitney SC" w:hAnsi="Whitney SC"/>
                <w:sz w:val="56"/>
                <w:szCs w:val="56"/>
              </w:rPr>
              <w:t xml:space="preserve">n </w:t>
            </w:r>
            <w:r w:rsidR="00205AC5" w:rsidRPr="00265CC5">
              <w:rPr>
                <w:rFonts w:ascii="Whitney SC" w:hAnsi="Whitney SC"/>
                <w:sz w:val="56"/>
                <w:szCs w:val="56"/>
              </w:rPr>
              <w:t>Digital Media Production</w:t>
            </w:r>
          </w:p>
          <w:p w14:paraId="1FED979D" w14:textId="394188CF" w:rsidR="000F325E" w:rsidRPr="001E6643" w:rsidRDefault="00CD2680" w:rsidP="00BB3043">
            <w:pPr>
              <w:contextualSpacing/>
              <w:rPr>
                <w:rFonts w:asciiTheme="majorHAnsi" w:hAnsiTheme="majorHAns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i/>
                <w:sz w:val="20"/>
              </w:rPr>
              <w:t>Catalog Year: 20</w:t>
            </w:r>
            <w:r w:rsidR="002313C4">
              <w:rPr>
                <w:rFonts w:asciiTheme="majorHAnsi" w:hAnsiTheme="majorHAnsi"/>
                <w:b/>
                <w:i/>
                <w:sz w:val="20"/>
              </w:rPr>
              <w:t>2</w:t>
            </w:r>
            <w:r w:rsidR="00BA0196">
              <w:rPr>
                <w:rFonts w:asciiTheme="majorHAnsi" w:hAnsiTheme="majorHAnsi"/>
                <w:b/>
                <w:i/>
                <w:sz w:val="20"/>
              </w:rPr>
              <w:t>6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– 20</w:t>
            </w:r>
            <w:r w:rsidR="004F1947">
              <w:rPr>
                <w:rFonts w:asciiTheme="majorHAnsi" w:hAnsiTheme="majorHAnsi"/>
                <w:b/>
                <w:i/>
                <w:sz w:val="20"/>
              </w:rPr>
              <w:t>2</w:t>
            </w:r>
            <w:r w:rsidR="00BA0196">
              <w:rPr>
                <w:rFonts w:asciiTheme="majorHAnsi" w:hAnsiTheme="majorHAnsi"/>
                <w:b/>
                <w:i/>
                <w:sz w:val="20"/>
              </w:rPr>
              <w:t>7</w:t>
            </w:r>
            <w:r>
              <w:rPr>
                <w:rFonts w:asciiTheme="majorHAnsi" w:hAnsiTheme="majorHAnsi"/>
                <w:b/>
                <w:i/>
                <w:sz w:val="20"/>
              </w:rPr>
              <w:t xml:space="preserve">                                                                                                                                </w:t>
            </w:r>
            <w:r w:rsidR="00F34C64">
              <w:rPr>
                <w:rFonts w:asciiTheme="majorHAnsi" w:hAnsiTheme="majorHAnsi"/>
                <w:b/>
                <w:i/>
                <w:sz w:val="20"/>
              </w:rPr>
              <w:t xml:space="preserve">                                 </w:t>
            </w:r>
            <w:r w:rsidR="00E17258">
              <w:rPr>
                <w:rFonts w:asciiTheme="majorHAnsi" w:hAnsiTheme="majorHAnsi"/>
                <w:b/>
                <w:i/>
                <w:sz w:val="20"/>
              </w:rPr>
              <w:t>1 of 2</w:t>
            </w:r>
          </w:p>
        </w:tc>
      </w:tr>
      <w:tr w:rsidR="000F325E" w:rsidRPr="000F325E" w14:paraId="7CB92880" w14:textId="77777777" w:rsidTr="002652A5">
        <w:trPr>
          <w:jc w:val="center"/>
        </w:trPr>
        <w:tc>
          <w:tcPr>
            <w:tcW w:w="7110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7DEE7199" w14:textId="5C77BDBD" w:rsidR="0051155D" w:rsidRPr="000F325E" w:rsidRDefault="004E36F2" w:rsidP="00BC597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General Studies </w:t>
            </w:r>
            <w:r w:rsidR="003B2BDA">
              <w:rPr>
                <w:rFonts w:asciiTheme="majorHAnsi" w:hAnsiTheme="majorHAnsi"/>
                <w:b/>
                <w:sz w:val="20"/>
                <w:szCs w:val="20"/>
              </w:rPr>
              <w:t>Requirements</w:t>
            </w:r>
            <w:r w:rsidR="003B2BDA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D55AC1"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="00BC5973">
              <w:rPr>
                <w:rFonts w:asciiTheme="majorHAnsi" w:hAnsiTheme="majorHAnsi"/>
                <w:b/>
                <w:sz w:val="20"/>
                <w:szCs w:val="20"/>
              </w:rPr>
              <w:t>7</w:t>
            </w:r>
            <w:r w:rsidR="0051155D"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3F890294" w14:textId="7777777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Credits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0634B552" w14:textId="2F7E6DE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Semester</w:t>
            </w:r>
          </w:p>
        </w:tc>
        <w:tc>
          <w:tcPr>
            <w:tcW w:w="896" w:type="dxa"/>
            <w:tcBorders>
              <w:bottom w:val="single" w:sz="4" w:space="0" w:color="000000" w:themeColor="text1"/>
            </w:tcBorders>
            <w:shd w:val="clear" w:color="auto" w:fill="D9D9D9"/>
          </w:tcPr>
          <w:p w14:paraId="2F1CBE31" w14:textId="77777777" w:rsidR="0051155D" w:rsidRPr="000F325E" w:rsidRDefault="0051155D" w:rsidP="000F325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>Grade</w:t>
            </w:r>
          </w:p>
        </w:tc>
      </w:tr>
      <w:tr w:rsidR="002652A5" w:rsidRPr="000F325E" w14:paraId="6F28B390" w14:textId="77777777" w:rsidTr="00A32F34">
        <w:trPr>
          <w:jc w:val="center"/>
        </w:trPr>
        <w:tc>
          <w:tcPr>
            <w:tcW w:w="10166" w:type="dxa"/>
            <w:gridSpan w:val="4"/>
          </w:tcPr>
          <w:p w14:paraId="0318F2D6" w14:textId="538B6682" w:rsidR="002652A5" w:rsidRPr="000F325E" w:rsidRDefault="002652A5" w:rsidP="0051155D">
            <w:pPr>
              <w:rPr>
                <w:rFonts w:asciiTheme="majorHAnsi" w:hAnsiTheme="majorHAnsi"/>
                <w:sz w:val="20"/>
                <w:szCs w:val="20"/>
              </w:rPr>
            </w:pPr>
            <w:r w:rsidRPr="00B00577">
              <w:rPr>
                <w:rFonts w:asciiTheme="majorHAnsi" w:hAnsiTheme="majorHAnsi"/>
                <w:b/>
                <w:sz w:val="20"/>
                <w:szCs w:val="20"/>
              </w:rPr>
              <w:t>Note: Do not duplicate departments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in General Education requirements</w:t>
            </w:r>
            <w:r w:rsidRPr="00B00577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</w:tr>
      <w:tr w:rsidR="00BC5973" w:rsidRPr="000F325E" w14:paraId="473F6699" w14:textId="77777777" w:rsidTr="002652A5">
        <w:trPr>
          <w:jc w:val="center"/>
        </w:trPr>
        <w:tc>
          <w:tcPr>
            <w:tcW w:w="7110" w:type="dxa"/>
          </w:tcPr>
          <w:p w14:paraId="73FCA8E9" w14:textId="289FFAC2" w:rsidR="00BC5973" w:rsidRDefault="00BC5973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ENGL 1010</w:t>
            </w:r>
          </w:p>
        </w:tc>
        <w:tc>
          <w:tcPr>
            <w:tcW w:w="810" w:type="dxa"/>
          </w:tcPr>
          <w:p w14:paraId="3EE8E762" w14:textId="1C63BCAB" w:rsidR="00BC5973" w:rsidRPr="000F325E" w:rsidRDefault="00BC5973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8017472" w14:textId="77777777" w:rsidR="00BC5973" w:rsidRPr="000F325E" w:rsidRDefault="00BC5973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ADCE4B9" w14:textId="77777777" w:rsidR="00BC5973" w:rsidRPr="000F325E" w:rsidRDefault="00BC5973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325E" w:rsidRPr="000F325E" w14:paraId="2E781CCF" w14:textId="77777777" w:rsidTr="002652A5">
        <w:trPr>
          <w:jc w:val="center"/>
        </w:trPr>
        <w:tc>
          <w:tcPr>
            <w:tcW w:w="7110" w:type="dxa"/>
          </w:tcPr>
          <w:p w14:paraId="6653BA5F" w14:textId="0E6F2889" w:rsidR="0051155D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ENGL 2010</w:t>
            </w:r>
          </w:p>
        </w:tc>
        <w:tc>
          <w:tcPr>
            <w:tcW w:w="810" w:type="dxa"/>
          </w:tcPr>
          <w:p w14:paraId="3521C2BA" w14:textId="77777777" w:rsidR="0051155D" w:rsidRPr="000F325E" w:rsidRDefault="0051155D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B3828D8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483C70D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F325E" w:rsidRPr="000F325E" w14:paraId="73ADD0C4" w14:textId="77777777" w:rsidTr="002652A5">
        <w:trPr>
          <w:jc w:val="center"/>
        </w:trPr>
        <w:tc>
          <w:tcPr>
            <w:tcW w:w="7110" w:type="dxa"/>
          </w:tcPr>
          <w:p w14:paraId="50F5F7EE" w14:textId="6BCAE27C" w:rsidR="0051155D" w:rsidRPr="000F325E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MATH 1030</w:t>
            </w:r>
          </w:p>
        </w:tc>
        <w:tc>
          <w:tcPr>
            <w:tcW w:w="810" w:type="dxa"/>
          </w:tcPr>
          <w:p w14:paraId="07355149" w14:textId="77777777" w:rsidR="0051155D" w:rsidRPr="000F325E" w:rsidRDefault="0051155D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237C1F9C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BD55F16" w14:textId="77777777" w:rsidR="0051155D" w:rsidRPr="000F325E" w:rsidRDefault="0051155D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066B1" w:rsidRPr="000F325E" w14:paraId="79D3EFC4" w14:textId="77777777" w:rsidTr="002652A5">
        <w:trPr>
          <w:jc w:val="center"/>
        </w:trPr>
        <w:tc>
          <w:tcPr>
            <w:tcW w:w="7110" w:type="dxa"/>
          </w:tcPr>
          <w:p w14:paraId="4869E739" w14:textId="10A2FD69" w:rsidR="002066B1" w:rsidRDefault="004E36F2" w:rsidP="004E36F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Social Science SS/</w:t>
            </w:r>
            <w:r w:rsidR="006712E4">
              <w:rPr>
                <w:rFonts w:asciiTheme="majorHAnsi" w:hAnsiTheme="majorHAnsi"/>
                <w:sz w:val="20"/>
                <w:szCs w:val="20"/>
              </w:rPr>
              <w:t>CC</w:t>
            </w:r>
          </w:p>
        </w:tc>
        <w:tc>
          <w:tcPr>
            <w:tcW w:w="810" w:type="dxa"/>
          </w:tcPr>
          <w:p w14:paraId="21D84030" w14:textId="23A056F9" w:rsidR="002066B1" w:rsidRPr="000F325E" w:rsidRDefault="002066B1" w:rsidP="0051155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0233A0C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2769235" w14:textId="77777777" w:rsidR="002066B1" w:rsidRPr="000F325E" w:rsidRDefault="002066B1" w:rsidP="0051155D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015FB56D" w14:textId="77777777" w:rsidTr="002652A5">
        <w:trPr>
          <w:jc w:val="center"/>
        </w:trPr>
        <w:tc>
          <w:tcPr>
            <w:tcW w:w="7110" w:type="dxa"/>
          </w:tcPr>
          <w:p w14:paraId="6E2EE01E" w14:textId="39CE9736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Creative Arts CA</w:t>
            </w:r>
          </w:p>
        </w:tc>
        <w:tc>
          <w:tcPr>
            <w:tcW w:w="810" w:type="dxa"/>
          </w:tcPr>
          <w:p w14:paraId="1758D4EA" w14:textId="14AD43DA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45ECCBC8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8528908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10CCE88A" w14:textId="77777777" w:rsidTr="002652A5">
        <w:trPr>
          <w:jc w:val="center"/>
        </w:trPr>
        <w:tc>
          <w:tcPr>
            <w:tcW w:w="7110" w:type="dxa"/>
          </w:tcPr>
          <w:p w14:paraId="0C72E42C" w14:textId="458BCB2F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Humanities HU</w:t>
            </w:r>
          </w:p>
        </w:tc>
        <w:tc>
          <w:tcPr>
            <w:tcW w:w="810" w:type="dxa"/>
          </w:tcPr>
          <w:p w14:paraId="2EA82B26" w14:textId="77777777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48C2F5E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101E578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47709B70" w14:textId="77777777" w:rsidTr="002652A5">
        <w:trPr>
          <w:jc w:val="center"/>
        </w:trPr>
        <w:tc>
          <w:tcPr>
            <w:tcW w:w="7110" w:type="dxa"/>
          </w:tcPr>
          <w:p w14:paraId="3C865BB7" w14:textId="2B423D72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American Institutions AI</w:t>
            </w:r>
          </w:p>
        </w:tc>
        <w:tc>
          <w:tcPr>
            <w:tcW w:w="810" w:type="dxa"/>
          </w:tcPr>
          <w:p w14:paraId="09794B6F" w14:textId="3B13E205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D4F8D89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FF57AB0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7B85ED3E" w14:textId="77777777" w:rsidTr="002652A5">
        <w:trPr>
          <w:jc w:val="center"/>
        </w:trPr>
        <w:tc>
          <w:tcPr>
            <w:tcW w:w="7110" w:type="dxa"/>
          </w:tcPr>
          <w:p w14:paraId="35E5965F" w14:textId="273BF989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Life Science LS/BS</w:t>
            </w:r>
          </w:p>
        </w:tc>
        <w:tc>
          <w:tcPr>
            <w:tcW w:w="810" w:type="dxa"/>
          </w:tcPr>
          <w:p w14:paraId="43C68118" w14:textId="04D2B250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3153539B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4BB2BA3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4F4FAC34" w14:textId="77777777" w:rsidTr="002652A5">
        <w:trPr>
          <w:jc w:val="center"/>
        </w:trPr>
        <w:tc>
          <w:tcPr>
            <w:tcW w:w="7110" w:type="dxa"/>
          </w:tcPr>
          <w:p w14:paraId="4AF21FAE" w14:textId="42E0BC4F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Physical Science PS/BS</w:t>
            </w:r>
          </w:p>
        </w:tc>
        <w:tc>
          <w:tcPr>
            <w:tcW w:w="810" w:type="dxa"/>
          </w:tcPr>
          <w:p w14:paraId="45B63EF6" w14:textId="220F4808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7B9A3AA8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6C93052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6556470B" w14:textId="77777777" w:rsidTr="00A47A04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13F62781" w14:textId="60ADE01E" w:rsidR="00D55AC1" w:rsidRDefault="00D55AC1" w:rsidP="00D55A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Languages Requirement (6 credits)</w:t>
            </w:r>
          </w:p>
        </w:tc>
      </w:tr>
      <w:tr w:rsidR="00D55AC1" w:rsidRPr="000F325E" w14:paraId="736E530F" w14:textId="77777777" w:rsidTr="00B87727">
        <w:trPr>
          <w:jc w:val="center"/>
        </w:trPr>
        <w:tc>
          <w:tcPr>
            <w:tcW w:w="10166" w:type="dxa"/>
            <w:gridSpan w:val="4"/>
          </w:tcPr>
          <w:p w14:paraId="196FDC97" w14:textId="55F249F7" w:rsidR="00D55AC1" w:rsidRDefault="00D55AC1" w:rsidP="00D55A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Note: See catalog for a list of ways to complete this requirement. </w:t>
            </w:r>
          </w:p>
        </w:tc>
      </w:tr>
      <w:tr w:rsidR="00D55AC1" w:rsidRPr="000F325E" w14:paraId="041BC166" w14:textId="77777777" w:rsidTr="00A47A04">
        <w:trPr>
          <w:jc w:val="center"/>
        </w:trPr>
        <w:tc>
          <w:tcPr>
            <w:tcW w:w="10166" w:type="dxa"/>
            <w:gridSpan w:val="4"/>
            <w:shd w:val="clear" w:color="auto" w:fill="D9D9D9"/>
          </w:tcPr>
          <w:p w14:paraId="49ACC559" w14:textId="5B7276F7" w:rsidR="00D55AC1" w:rsidRPr="000F325E" w:rsidRDefault="00D55AC1" w:rsidP="00D55AC1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Digital Media Production Core</w:t>
            </w: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15</w:t>
            </w:r>
            <w:r w:rsidRPr="000F325E">
              <w:rPr>
                <w:rFonts w:asciiTheme="majorHAnsi" w:hAnsiTheme="majorHAnsi"/>
                <w:b/>
                <w:sz w:val="20"/>
                <w:szCs w:val="20"/>
              </w:rPr>
              <w:t xml:space="preserve"> credits)</w:t>
            </w:r>
          </w:p>
        </w:tc>
      </w:tr>
      <w:tr w:rsidR="00D55AC1" w:rsidRPr="000F325E" w14:paraId="7BD81A08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6A9F8D45" w14:textId="77777777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1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130 Media Writing </w:t>
            </w:r>
            <w:r w:rsidRPr="009A2538">
              <w:rPr>
                <w:rFonts w:asciiTheme="majorHAnsi" w:hAnsiTheme="majorHAnsi"/>
                <w:b/>
                <w:sz w:val="20"/>
                <w:szCs w:val="20"/>
              </w:rPr>
              <w:t>OR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7195C5CC" w14:textId="37B660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1140 Writing for Workplace Communication </w:t>
            </w:r>
          </w:p>
        </w:tc>
        <w:tc>
          <w:tcPr>
            <w:tcW w:w="810" w:type="dxa"/>
          </w:tcPr>
          <w:p w14:paraId="19D20D23" w14:textId="77777777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2A4EAC17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72CC6EC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6D4F566B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2277ADC8" w14:textId="251F9265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1560 Audio Production and Performance</w:t>
            </w:r>
          </w:p>
        </w:tc>
        <w:tc>
          <w:tcPr>
            <w:tcW w:w="810" w:type="dxa"/>
          </w:tcPr>
          <w:p w14:paraId="64529205" w14:textId="473FE676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4EB8B048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E4F8FE0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75E4A89C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  <w:tcBorders>
              <w:bottom w:val="single" w:sz="4" w:space="0" w:color="000000" w:themeColor="text1"/>
            </w:tcBorders>
          </w:tcPr>
          <w:p w14:paraId="6EA5DC38" w14:textId="71D1D290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2200 Multi-Camera Production and Performance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14:paraId="6BFE332C" w14:textId="77777777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11FE0F4E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  <w:tcBorders>
              <w:bottom w:val="single" w:sz="4" w:space="0" w:color="000000" w:themeColor="text1"/>
            </w:tcBorders>
          </w:tcPr>
          <w:p w14:paraId="5A9DE19A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3AA21D1C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  <w:tcBorders>
              <w:bottom w:val="single" w:sz="4" w:space="0" w:color="000000" w:themeColor="text1"/>
            </w:tcBorders>
          </w:tcPr>
          <w:p w14:paraId="551A8303" w14:textId="091367A4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2250 HU Essentials of Digital Media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14:paraId="7520E919" w14:textId="6151ACC8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0A9B4A36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  <w:tcBorders>
              <w:bottom w:val="single" w:sz="4" w:space="0" w:color="000000" w:themeColor="text1"/>
            </w:tcBorders>
          </w:tcPr>
          <w:p w14:paraId="027AC347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170E6B40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  <w:tcBorders>
              <w:bottom w:val="single" w:sz="4" w:space="0" w:color="000000" w:themeColor="text1"/>
            </w:tcBorders>
          </w:tcPr>
          <w:p w14:paraId="2702F67A" w14:textId="5C0E9D4C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2890 Cooperative Work Experience for The Signpost </w:t>
            </w:r>
            <w:r w:rsidRPr="00C121CF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56B23573" w14:textId="2EE21C49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Meet with advisor for an alternative   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14:paraId="0DB9502D" w14:textId="16261A4D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19458832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  <w:tcBorders>
              <w:bottom w:val="single" w:sz="4" w:space="0" w:color="000000" w:themeColor="text1"/>
            </w:tcBorders>
          </w:tcPr>
          <w:p w14:paraId="1B86A256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0370D2D9" w14:textId="77777777" w:rsidTr="00A648A9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10166" w:type="dxa"/>
            <w:gridSpan w:val="4"/>
            <w:shd w:val="clear" w:color="auto" w:fill="E0E0E0"/>
          </w:tcPr>
          <w:p w14:paraId="6DB99407" w14:textId="10290BF8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Digital Media Production E</w:t>
            </w:r>
            <w:r w:rsidRPr="004E36F2">
              <w:rPr>
                <w:rFonts w:asciiTheme="majorHAnsi" w:hAnsiTheme="majorHAnsi"/>
                <w:b/>
                <w:sz w:val="20"/>
                <w:szCs w:val="20"/>
              </w:rPr>
              <w:t>lectives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(Pick 3 credits)</w:t>
            </w:r>
          </w:p>
        </w:tc>
      </w:tr>
      <w:tr w:rsidR="00D55AC1" w:rsidRPr="000F325E" w14:paraId="17A80A73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4FC0C7D6" w14:textId="604EEE92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1120 Design Concepts</w:t>
            </w:r>
          </w:p>
        </w:tc>
        <w:tc>
          <w:tcPr>
            <w:tcW w:w="810" w:type="dxa"/>
          </w:tcPr>
          <w:p w14:paraId="31BF4A83" w14:textId="0BE57CE0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29A6167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7976FC7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4A909631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1158E235" w14:textId="288236CD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ART 2750 Foundations of Video Art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14:paraId="19EAC7F3" w14:textId="4FEE2661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F056DB2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E4E3D3F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4BDC242E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1DA0E0EC" w14:textId="1CC4F8B8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1020 HU Principles of Public Speaking</w:t>
            </w:r>
          </w:p>
        </w:tc>
        <w:tc>
          <w:tcPr>
            <w:tcW w:w="810" w:type="dxa"/>
          </w:tcPr>
          <w:p w14:paraId="3FE18FB5" w14:textId="77777777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4B52E1A7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5A7A7C6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73CFDF19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5764DCF7" w14:textId="721F89F6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</w:t>
            </w:r>
            <w:r w:rsidRPr="000F32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1130 Media Writing </w:t>
            </w:r>
            <w:r w:rsidRPr="0086113E">
              <w:rPr>
                <w:rFonts w:asciiTheme="majorHAnsi" w:hAnsiTheme="majorHAnsi"/>
                <w:b/>
                <w:bCs/>
                <w:sz w:val="20"/>
                <w:szCs w:val="20"/>
              </w:rPr>
              <w:t>OR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COMM 1140 Writing for Workplace Communication </w:t>
            </w:r>
            <w:r w:rsidRPr="002652A5">
              <w:rPr>
                <w:rFonts w:asciiTheme="majorHAnsi" w:hAnsiTheme="majorHAnsi"/>
                <w:i/>
                <w:sz w:val="16"/>
                <w:szCs w:val="16"/>
              </w:rPr>
              <w:t>Whichever course not taken above</w:t>
            </w:r>
          </w:p>
        </w:tc>
        <w:tc>
          <w:tcPr>
            <w:tcW w:w="810" w:type="dxa"/>
          </w:tcPr>
          <w:p w14:paraId="537DCAEB" w14:textId="77777777" w:rsidR="00D55AC1" w:rsidRPr="000F325E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F325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BDE7563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04A0C8A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1EE1EB67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3E8D4869" w14:textId="5826DEE7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2110 HU CEL Interpersonal and Small Group Communication </w:t>
            </w:r>
          </w:p>
        </w:tc>
        <w:tc>
          <w:tcPr>
            <w:tcW w:w="810" w:type="dxa"/>
          </w:tcPr>
          <w:p w14:paraId="4D1FAFE6" w14:textId="2BEE89B7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3ABD688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252004B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4DFCD7F2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2254D26A" w14:textId="10010529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2400 Social Media for Communicators</w:t>
            </w:r>
          </w:p>
        </w:tc>
        <w:tc>
          <w:tcPr>
            <w:tcW w:w="810" w:type="dxa"/>
          </w:tcPr>
          <w:p w14:paraId="2B18DEA3" w14:textId="468CAAC5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7421DA8B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51CA03B3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7A73BA6E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3F613A9D" w14:textId="7A97D4CE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2560 Digital Radio Production and Broadcast</w:t>
            </w:r>
          </w:p>
          <w:p w14:paraId="4687B471" w14:textId="57988259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 w:rsidRPr="002652A5">
              <w:rPr>
                <w:rFonts w:asciiTheme="majorHAnsi" w:hAnsiTheme="majorHAnsi"/>
                <w:i/>
                <w:sz w:val="16"/>
                <w:szCs w:val="16"/>
              </w:rPr>
              <w:t>May be taken up to four times for a total of four credits</w:t>
            </w:r>
            <w:r>
              <w:rPr>
                <w:rFonts w:asciiTheme="majorHAnsi" w:hAnsiTheme="majorHAnsi"/>
                <w:sz w:val="16"/>
                <w:szCs w:val="16"/>
              </w:rPr>
              <w:t>.</w:t>
            </w:r>
          </w:p>
        </w:tc>
        <w:tc>
          <w:tcPr>
            <w:tcW w:w="810" w:type="dxa"/>
          </w:tcPr>
          <w:p w14:paraId="5F222C4A" w14:textId="2A0F7505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350" w:type="dxa"/>
          </w:tcPr>
          <w:p w14:paraId="3D09F989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2B6D0C4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76E726F6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47161B5A" w14:textId="1E12EDA4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2820 Podcast Production</w:t>
            </w:r>
          </w:p>
        </w:tc>
        <w:tc>
          <w:tcPr>
            <w:tcW w:w="810" w:type="dxa"/>
          </w:tcPr>
          <w:p w14:paraId="36242277" w14:textId="745A6453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234AEFBF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0CDC34ED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41ED44AF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3BE1D72A" w14:textId="77777777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COMM 2890 Cooperative Work Experience for The Signpost </w:t>
            </w:r>
          </w:p>
          <w:p w14:paraId="40D0477E" w14:textId="5B908AB6" w:rsidR="00D55AC1" w:rsidRPr="002652A5" w:rsidRDefault="00D55AC1" w:rsidP="00D55AC1">
            <w:pPr>
              <w:rPr>
                <w:rFonts w:asciiTheme="majorHAnsi" w:hAnsiTheme="majorHAnsi"/>
                <w:i/>
                <w:sz w:val="20"/>
                <w:szCs w:val="20"/>
              </w:rPr>
            </w:pPr>
            <w:r w:rsidRPr="002652A5">
              <w:rPr>
                <w:rFonts w:asciiTheme="majorHAnsi" w:hAnsiTheme="majorHAnsi"/>
                <w:i/>
                <w:sz w:val="16"/>
                <w:szCs w:val="16"/>
              </w:rPr>
              <w:t>May be taken 3 times for a total of 6 credits</w:t>
            </w:r>
          </w:p>
        </w:tc>
        <w:tc>
          <w:tcPr>
            <w:tcW w:w="810" w:type="dxa"/>
          </w:tcPr>
          <w:p w14:paraId="11538C89" w14:textId="6558733D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1-3</w:t>
            </w:r>
          </w:p>
        </w:tc>
        <w:tc>
          <w:tcPr>
            <w:tcW w:w="1350" w:type="dxa"/>
          </w:tcPr>
          <w:p w14:paraId="4D431C7D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2A8D482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75A5D85D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  <w:tcBorders>
              <w:bottom w:val="single" w:sz="4" w:space="0" w:color="000000" w:themeColor="text1"/>
            </w:tcBorders>
          </w:tcPr>
          <w:p w14:paraId="7BA65940" w14:textId="66CDB103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COMM 2980 Introduction to Storytelling in Cinematic Virtual Reality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14:paraId="37BADC6B" w14:textId="7C0CB07B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16A6CB91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  <w:tcBorders>
              <w:bottom w:val="single" w:sz="4" w:space="0" w:color="000000" w:themeColor="text1"/>
            </w:tcBorders>
          </w:tcPr>
          <w:p w14:paraId="17DC3339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261845A3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087F34CF" w14:textId="55447CCE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THEA 1023 CA Introduction to Film </w:t>
            </w:r>
          </w:p>
        </w:tc>
        <w:tc>
          <w:tcPr>
            <w:tcW w:w="810" w:type="dxa"/>
          </w:tcPr>
          <w:p w14:paraId="1319A392" w14:textId="3F74D921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59A4DE9F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24FD57A6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14500A42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7BAD0341" w14:textId="591A5DE5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THEA 1513 Stagecraft</w:t>
            </w:r>
          </w:p>
        </w:tc>
        <w:tc>
          <w:tcPr>
            <w:tcW w:w="810" w:type="dxa"/>
          </w:tcPr>
          <w:p w14:paraId="3762DC76" w14:textId="639100D7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6B05A7B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68C02B1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5252F7CB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</w:tcPr>
          <w:p w14:paraId="1B6EC99B" w14:textId="5BCF421C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THEA 2032 Lighting Fundamentals</w:t>
            </w:r>
          </w:p>
        </w:tc>
        <w:tc>
          <w:tcPr>
            <w:tcW w:w="810" w:type="dxa"/>
          </w:tcPr>
          <w:p w14:paraId="0438EF31" w14:textId="39281512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173CE0E7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158CB6F1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5AC1" w:rsidRPr="000F325E" w14:paraId="71327791" w14:textId="77777777" w:rsidTr="002652A5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7110" w:type="dxa"/>
            <w:tcBorders>
              <w:bottom w:val="single" w:sz="4" w:space="0" w:color="000000" w:themeColor="text1"/>
            </w:tcBorders>
          </w:tcPr>
          <w:p w14:paraId="5D2841FA" w14:textId="4246444A" w:rsidR="00D55AC1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THEA 2403 Stage Management</w:t>
            </w:r>
          </w:p>
        </w:tc>
        <w:tc>
          <w:tcPr>
            <w:tcW w:w="810" w:type="dxa"/>
            <w:tcBorders>
              <w:bottom w:val="single" w:sz="4" w:space="0" w:color="000000" w:themeColor="text1"/>
            </w:tcBorders>
          </w:tcPr>
          <w:p w14:paraId="6C77ED95" w14:textId="1CB6AC24" w:rsidR="00D55AC1" w:rsidRDefault="00D55AC1" w:rsidP="00D55AC1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 w:themeColor="text1"/>
            </w:tcBorders>
          </w:tcPr>
          <w:p w14:paraId="4FE25E32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  <w:tcBorders>
              <w:bottom w:val="single" w:sz="4" w:space="0" w:color="000000" w:themeColor="text1"/>
            </w:tcBorders>
          </w:tcPr>
          <w:p w14:paraId="3A4481C0" w14:textId="77777777" w:rsidR="00D55AC1" w:rsidRPr="000F325E" w:rsidRDefault="00D55AC1" w:rsidP="00D55AC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1D5C342F" w14:textId="77777777" w:rsidR="004D64AD" w:rsidRDefault="004D64AD" w:rsidP="002652A5">
      <w:pPr>
        <w:jc w:val="right"/>
        <w:rPr>
          <w:rFonts w:asciiTheme="majorHAnsi" w:hAnsiTheme="majorHAnsi"/>
          <w:b/>
          <w:i/>
          <w:sz w:val="20"/>
        </w:rPr>
      </w:pPr>
    </w:p>
    <w:p w14:paraId="25E85A4D" w14:textId="3363F935" w:rsidR="002652A5" w:rsidRDefault="002652A5" w:rsidP="002652A5">
      <w:pPr>
        <w:jc w:val="right"/>
      </w:pPr>
      <w:r>
        <w:rPr>
          <w:rFonts w:asciiTheme="majorHAnsi" w:hAnsiTheme="majorHAnsi"/>
          <w:b/>
          <w:i/>
          <w:sz w:val="20"/>
        </w:rPr>
        <w:t>2 of 2</w:t>
      </w:r>
    </w:p>
    <w:tbl>
      <w:tblPr>
        <w:tblStyle w:val="TableGrid"/>
        <w:tblW w:w="10166" w:type="dxa"/>
        <w:jc w:val="center"/>
        <w:tblLook w:val="04A0" w:firstRow="1" w:lastRow="0" w:firstColumn="1" w:lastColumn="0" w:noHBand="0" w:noVBand="1"/>
      </w:tblPr>
      <w:tblGrid>
        <w:gridCol w:w="7110"/>
        <w:gridCol w:w="810"/>
        <w:gridCol w:w="1350"/>
        <w:gridCol w:w="896"/>
      </w:tblGrid>
      <w:tr w:rsidR="006445FE" w:rsidRPr="000F325E" w14:paraId="20B4B275" w14:textId="77777777" w:rsidTr="00E65E73">
        <w:trPr>
          <w:tblHeader/>
          <w:jc w:val="center"/>
        </w:trPr>
        <w:tc>
          <w:tcPr>
            <w:tcW w:w="10166" w:type="dxa"/>
            <w:gridSpan w:val="4"/>
            <w:shd w:val="clear" w:color="auto" w:fill="D9D9D9" w:themeFill="background1" w:themeFillShade="D9"/>
          </w:tcPr>
          <w:p w14:paraId="51BED315" w14:textId="5469D304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Digital Media Production E</w:t>
            </w:r>
            <w:r w:rsidRPr="004E36F2">
              <w:rPr>
                <w:rFonts w:asciiTheme="majorHAnsi" w:hAnsiTheme="majorHAnsi"/>
                <w:b/>
                <w:sz w:val="20"/>
                <w:szCs w:val="20"/>
              </w:rPr>
              <w:t>lectives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(</w:t>
            </w:r>
            <w:r w:rsidR="0047140B">
              <w:rPr>
                <w:rFonts w:asciiTheme="majorHAnsi" w:hAnsiTheme="majorHAnsi"/>
                <w:b/>
                <w:sz w:val="20"/>
                <w:szCs w:val="20"/>
              </w:rPr>
              <w:t xml:space="preserve">Pick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3 credits), continued</w:t>
            </w:r>
          </w:p>
        </w:tc>
      </w:tr>
      <w:tr w:rsidR="006445FE" w:rsidRPr="000F325E" w14:paraId="3B2C9CC4" w14:textId="77777777" w:rsidTr="002652A5">
        <w:trPr>
          <w:jc w:val="center"/>
        </w:trPr>
        <w:tc>
          <w:tcPr>
            <w:tcW w:w="7110" w:type="dxa"/>
          </w:tcPr>
          <w:p w14:paraId="7C32DD34" w14:textId="77777777" w:rsidR="006445F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1400 Web Design and Usability</w:t>
            </w:r>
          </w:p>
        </w:tc>
        <w:tc>
          <w:tcPr>
            <w:tcW w:w="810" w:type="dxa"/>
          </w:tcPr>
          <w:p w14:paraId="465D1AFC" w14:textId="77777777" w:rsidR="006445FE" w:rsidRDefault="006445FE" w:rsidP="006445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7CE12290" w14:textId="77777777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63F7F987" w14:textId="77777777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45FE" w:rsidRPr="000F325E" w14:paraId="391F6FA8" w14:textId="77777777" w:rsidTr="002652A5">
        <w:trPr>
          <w:jc w:val="center"/>
        </w:trPr>
        <w:tc>
          <w:tcPr>
            <w:tcW w:w="7110" w:type="dxa"/>
          </w:tcPr>
          <w:p w14:paraId="3986D42F" w14:textId="77777777" w:rsidR="006445F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2200 Image Editing</w:t>
            </w:r>
          </w:p>
        </w:tc>
        <w:tc>
          <w:tcPr>
            <w:tcW w:w="810" w:type="dxa"/>
          </w:tcPr>
          <w:p w14:paraId="0486E5C5" w14:textId="77777777" w:rsidR="006445FE" w:rsidRDefault="006445FE" w:rsidP="006445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4629701C" w14:textId="77777777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3EBECF31" w14:textId="77777777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45FE" w:rsidRPr="000F325E" w14:paraId="6B87DBF3" w14:textId="77777777" w:rsidTr="002652A5">
        <w:trPr>
          <w:jc w:val="center"/>
        </w:trPr>
        <w:tc>
          <w:tcPr>
            <w:tcW w:w="7110" w:type="dxa"/>
          </w:tcPr>
          <w:p w14:paraId="060B463E" w14:textId="77777777" w:rsidR="006445F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WEB 2410 Web Animation I</w:t>
            </w:r>
          </w:p>
        </w:tc>
        <w:tc>
          <w:tcPr>
            <w:tcW w:w="810" w:type="dxa"/>
          </w:tcPr>
          <w:p w14:paraId="79927390" w14:textId="77777777" w:rsidR="006445FE" w:rsidRDefault="006445FE" w:rsidP="006445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0268609D" w14:textId="77777777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794F1FE7" w14:textId="77777777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445FE" w:rsidRPr="000F325E" w14:paraId="0ECB8804" w14:textId="77777777" w:rsidTr="002652A5">
        <w:trPr>
          <w:jc w:val="center"/>
        </w:trPr>
        <w:tc>
          <w:tcPr>
            <w:tcW w:w="7110" w:type="dxa"/>
          </w:tcPr>
          <w:p w14:paraId="560DF3EF" w14:textId="3CCC7226" w:rsidR="006445F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WEB 2500 User Experience Design</w:t>
            </w:r>
            <w:r w:rsidR="002652A5">
              <w:rPr>
                <w:rFonts w:asciiTheme="majorHAnsi" w:hAnsiTheme="majorHAnsi"/>
                <w:sz w:val="20"/>
                <w:szCs w:val="20"/>
              </w:rPr>
              <w:br/>
            </w:r>
            <w:r w:rsidRPr="002652A5">
              <w:rPr>
                <w:rFonts w:asciiTheme="majorHAnsi" w:hAnsiTheme="majorHAnsi"/>
                <w:i/>
                <w:sz w:val="16"/>
                <w:szCs w:val="16"/>
              </w:rPr>
              <w:t>Prereq: WEB 1400</w:t>
            </w:r>
          </w:p>
        </w:tc>
        <w:tc>
          <w:tcPr>
            <w:tcW w:w="810" w:type="dxa"/>
          </w:tcPr>
          <w:p w14:paraId="7053FEFF" w14:textId="77777777" w:rsidR="006445FE" w:rsidRDefault="006445FE" w:rsidP="006445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14:paraId="616A8168" w14:textId="77777777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96" w:type="dxa"/>
          </w:tcPr>
          <w:p w14:paraId="4DF36DE3" w14:textId="77777777" w:rsidR="006445FE" w:rsidRPr="000F325E" w:rsidRDefault="006445FE" w:rsidP="006445F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63D9DCEC" w14:textId="37FD3D6D" w:rsidR="00CF4CBB" w:rsidRDefault="00CF4CBB" w:rsidP="00DA19EE">
      <w:pPr>
        <w:jc w:val="center"/>
        <w:rPr>
          <w:rFonts w:asciiTheme="majorHAnsi" w:hAnsiTheme="majorHAnsi"/>
          <w:b/>
          <w:sz w:val="20"/>
          <w:szCs w:val="20"/>
        </w:rPr>
      </w:pPr>
    </w:p>
    <w:p w14:paraId="092A4376" w14:textId="77777777" w:rsidR="00CF4CBB" w:rsidRDefault="00CF4CBB" w:rsidP="00DA19EE">
      <w:pPr>
        <w:jc w:val="center"/>
        <w:rPr>
          <w:rFonts w:asciiTheme="majorHAnsi" w:hAnsiTheme="majorHAnsi"/>
          <w:b/>
          <w:sz w:val="20"/>
          <w:szCs w:val="20"/>
        </w:rPr>
      </w:pPr>
    </w:p>
    <w:p w14:paraId="2E0A8E73" w14:textId="77777777" w:rsidR="00AB7008" w:rsidRDefault="00AB7008" w:rsidP="00DA19EE">
      <w:pPr>
        <w:jc w:val="center"/>
        <w:rPr>
          <w:rFonts w:asciiTheme="majorHAnsi" w:hAnsiTheme="majorHAnsi"/>
          <w:b/>
          <w:sz w:val="20"/>
          <w:szCs w:val="20"/>
        </w:rPr>
      </w:pPr>
      <w:r w:rsidRPr="007A39C1">
        <w:rPr>
          <w:rFonts w:asciiTheme="majorHAnsi" w:hAnsiTheme="majorHAnsi"/>
          <w:b/>
          <w:sz w:val="20"/>
          <w:szCs w:val="20"/>
        </w:rPr>
        <w:t>Note</w:t>
      </w:r>
      <w:r>
        <w:rPr>
          <w:rFonts w:asciiTheme="majorHAnsi" w:hAnsiTheme="majorHAnsi"/>
          <w:b/>
          <w:sz w:val="20"/>
          <w:szCs w:val="20"/>
        </w:rPr>
        <w:t>s</w:t>
      </w:r>
    </w:p>
    <w:p w14:paraId="76342540" w14:textId="1126AECA" w:rsidR="00F43C2D" w:rsidRPr="00A97DC2" w:rsidRDefault="00310726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This advising sheet is not a contract but is designed to help students track academic progress in the major. </w:t>
      </w:r>
    </w:p>
    <w:p w14:paraId="412C78C2" w14:textId="10E1BE2B" w:rsidR="002178A3" w:rsidRDefault="002178A3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>
        <w:rPr>
          <w:rFonts w:asciiTheme="majorHAnsi" w:hAnsiTheme="majorHAnsi"/>
          <w:i/>
          <w:iCs/>
          <w:sz w:val="18"/>
          <w:szCs w:val="18"/>
        </w:rPr>
        <w:t>Only 6 credits of COMM 2</w:t>
      </w:r>
      <w:r w:rsidR="00D4344A">
        <w:rPr>
          <w:rFonts w:asciiTheme="majorHAnsi" w:hAnsiTheme="majorHAnsi"/>
          <w:i/>
          <w:iCs/>
          <w:sz w:val="18"/>
          <w:szCs w:val="18"/>
        </w:rPr>
        <w:t>560</w:t>
      </w:r>
      <w:r>
        <w:rPr>
          <w:rFonts w:asciiTheme="majorHAnsi" w:hAnsiTheme="majorHAnsi"/>
          <w:i/>
          <w:iCs/>
          <w:sz w:val="18"/>
          <w:szCs w:val="18"/>
        </w:rPr>
        <w:t xml:space="preserve"> and COMM 2890 can be counted toward AS degree</w:t>
      </w:r>
      <w:r w:rsidR="00622953">
        <w:rPr>
          <w:rFonts w:asciiTheme="majorHAnsi" w:hAnsiTheme="majorHAnsi"/>
          <w:i/>
          <w:iCs/>
          <w:sz w:val="18"/>
          <w:szCs w:val="18"/>
        </w:rPr>
        <w:t>.</w:t>
      </w:r>
    </w:p>
    <w:p w14:paraId="140C2618" w14:textId="62786E4D" w:rsidR="00EC5DD6" w:rsidRPr="00A97DC2" w:rsidRDefault="00EC5DD6" w:rsidP="00310726">
      <w:pPr>
        <w:pStyle w:val="ListParagraph"/>
        <w:numPr>
          <w:ilvl w:val="0"/>
          <w:numId w:val="1"/>
        </w:numPr>
        <w:rPr>
          <w:rFonts w:asciiTheme="majorHAnsi" w:hAnsiTheme="majorHAnsi"/>
          <w:i/>
          <w:iCs/>
          <w:sz w:val="18"/>
          <w:szCs w:val="18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>General Education classes in Communication with the WSU prefix can also be counted</w:t>
      </w:r>
      <w:r w:rsidR="002178A3">
        <w:rPr>
          <w:rFonts w:asciiTheme="majorHAnsi" w:hAnsiTheme="majorHAnsi"/>
          <w:i/>
          <w:iCs/>
          <w:sz w:val="18"/>
          <w:szCs w:val="18"/>
        </w:rPr>
        <w:t xml:space="preserve"> with advisor approval</w:t>
      </w:r>
      <w:r w:rsidRPr="00A97DC2">
        <w:rPr>
          <w:rFonts w:asciiTheme="majorHAnsi" w:hAnsiTheme="majorHAnsi"/>
          <w:i/>
          <w:iCs/>
          <w:sz w:val="18"/>
          <w:szCs w:val="18"/>
        </w:rPr>
        <w:t xml:space="preserve">. </w:t>
      </w:r>
    </w:p>
    <w:p w14:paraId="14989DA3" w14:textId="468AD8D3" w:rsidR="0051155D" w:rsidRPr="00A97DC2" w:rsidRDefault="005D58D9" w:rsidP="00C10D77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i/>
          <w:iCs/>
          <w:sz w:val="20"/>
          <w:szCs w:val="20"/>
        </w:rPr>
      </w:pPr>
      <w:r w:rsidRPr="00A97DC2">
        <w:rPr>
          <w:rFonts w:asciiTheme="majorHAnsi" w:hAnsiTheme="majorHAnsi"/>
          <w:i/>
          <w:iCs/>
          <w:sz w:val="18"/>
          <w:szCs w:val="18"/>
        </w:rPr>
        <w:t xml:space="preserve">Contact the college academic advisors at cahadvisor@weber.edu if you have any questions. To book an appointment, visit </w:t>
      </w:r>
      <w:hyperlink r:id="rId8" w:history="1">
        <w:r w:rsidRPr="00A97DC2">
          <w:rPr>
            <w:rStyle w:val="Hyperlink"/>
            <w:rFonts w:asciiTheme="majorHAnsi" w:hAnsiTheme="majorHAnsi" w:cstheme="majorHAnsi"/>
            <w:i/>
            <w:iCs/>
            <w:sz w:val="18"/>
            <w:szCs w:val="18"/>
          </w:rPr>
          <w:t>https://www.weber.edu/arts-humanities/advising.html</w:t>
        </w:r>
      </w:hyperlink>
      <w:r w:rsidRPr="00A97DC2">
        <w:rPr>
          <w:rFonts w:asciiTheme="majorHAnsi" w:hAnsiTheme="majorHAnsi" w:cstheme="majorHAnsi"/>
          <w:i/>
          <w:iCs/>
          <w:sz w:val="18"/>
          <w:szCs w:val="18"/>
        </w:rPr>
        <w:t xml:space="preserve">. </w:t>
      </w:r>
      <w:r w:rsidRPr="00A97DC2">
        <w:rPr>
          <w:rFonts w:asciiTheme="majorHAnsi" w:hAnsiTheme="majorHAnsi"/>
          <w:i/>
          <w:iCs/>
          <w:sz w:val="18"/>
          <w:szCs w:val="18"/>
        </w:rPr>
        <w:t>Their offices are in Elizabeth Hall, Rooms 413A, 413B and 413C.</w:t>
      </w:r>
    </w:p>
    <w:sectPr w:rsidR="0051155D" w:rsidRPr="00A97DC2" w:rsidSect="00771104">
      <w:headerReference w:type="default" r:id="rId9"/>
      <w:type w:val="continuous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7351" w14:textId="77777777" w:rsidR="00E53671" w:rsidRDefault="00E53671" w:rsidP="00052C91">
      <w:r>
        <w:separator/>
      </w:r>
    </w:p>
  </w:endnote>
  <w:endnote w:type="continuationSeparator" w:id="0">
    <w:p w14:paraId="4CF8980F" w14:textId="77777777" w:rsidR="00E53671" w:rsidRDefault="00E53671" w:rsidP="00052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hitney SC">
    <w:altName w:val="Calibri"/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Whitney-BoldSC">
    <w:altName w:val="Rockwell Extra Bold"/>
    <w:panose1 w:val="00000000000000000000"/>
    <w:charset w:val="00"/>
    <w:family w:val="auto"/>
    <w:notTrueType/>
    <w:pitch w:val="variable"/>
    <w:sig w:usb0="800000AF" w:usb1="50002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7542C" w14:textId="77777777" w:rsidR="00E53671" w:rsidRDefault="00E53671" w:rsidP="00052C91">
      <w:r>
        <w:separator/>
      </w:r>
    </w:p>
  </w:footnote>
  <w:footnote w:type="continuationSeparator" w:id="0">
    <w:p w14:paraId="77B6A413" w14:textId="77777777" w:rsidR="00E53671" w:rsidRDefault="00E53671" w:rsidP="00052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BEBF" w14:textId="51632CAC" w:rsidR="00052C91" w:rsidRDefault="00052C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20C45"/>
    <w:multiLevelType w:val="hybridMultilevel"/>
    <w:tmpl w:val="E88277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70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55D"/>
    <w:rsid w:val="00011106"/>
    <w:rsid w:val="000462B9"/>
    <w:rsid w:val="00052C91"/>
    <w:rsid w:val="00060AAB"/>
    <w:rsid w:val="000735C1"/>
    <w:rsid w:val="00076258"/>
    <w:rsid w:val="00094F9C"/>
    <w:rsid w:val="00096275"/>
    <w:rsid w:val="000B45AD"/>
    <w:rsid w:val="000D2F10"/>
    <w:rsid w:val="000D443B"/>
    <w:rsid w:val="000D5278"/>
    <w:rsid w:val="000F325E"/>
    <w:rsid w:val="00101F30"/>
    <w:rsid w:val="00123D67"/>
    <w:rsid w:val="00135925"/>
    <w:rsid w:val="00136F3A"/>
    <w:rsid w:val="00152205"/>
    <w:rsid w:val="001A530E"/>
    <w:rsid w:val="001B6B68"/>
    <w:rsid w:val="001D0299"/>
    <w:rsid w:val="001D5D70"/>
    <w:rsid w:val="001E6643"/>
    <w:rsid w:val="00205AC5"/>
    <w:rsid w:val="002066B1"/>
    <w:rsid w:val="002178A3"/>
    <w:rsid w:val="002313C4"/>
    <w:rsid w:val="002362F2"/>
    <w:rsid w:val="00246A03"/>
    <w:rsid w:val="002652A5"/>
    <w:rsid w:val="00265CC5"/>
    <w:rsid w:val="0026767E"/>
    <w:rsid w:val="00283C52"/>
    <w:rsid w:val="00287BDC"/>
    <w:rsid w:val="00291074"/>
    <w:rsid w:val="002958EA"/>
    <w:rsid w:val="002A2324"/>
    <w:rsid w:val="002C4857"/>
    <w:rsid w:val="002D0A0A"/>
    <w:rsid w:val="002F3440"/>
    <w:rsid w:val="00306D72"/>
    <w:rsid w:val="00310726"/>
    <w:rsid w:val="003137F7"/>
    <w:rsid w:val="00341C6F"/>
    <w:rsid w:val="00345A92"/>
    <w:rsid w:val="003825A0"/>
    <w:rsid w:val="00387A36"/>
    <w:rsid w:val="003971F4"/>
    <w:rsid w:val="003A172B"/>
    <w:rsid w:val="003B2BDA"/>
    <w:rsid w:val="00416625"/>
    <w:rsid w:val="00420776"/>
    <w:rsid w:val="004516DD"/>
    <w:rsid w:val="0047088A"/>
    <w:rsid w:val="0047140B"/>
    <w:rsid w:val="00481D0A"/>
    <w:rsid w:val="004907FF"/>
    <w:rsid w:val="00492423"/>
    <w:rsid w:val="00496F9D"/>
    <w:rsid w:val="004D64AD"/>
    <w:rsid w:val="004E36F2"/>
    <w:rsid w:val="004F1947"/>
    <w:rsid w:val="0051155D"/>
    <w:rsid w:val="00517F49"/>
    <w:rsid w:val="00530FD4"/>
    <w:rsid w:val="00550F28"/>
    <w:rsid w:val="0057348F"/>
    <w:rsid w:val="005C0452"/>
    <w:rsid w:val="005D58D9"/>
    <w:rsid w:val="005D6102"/>
    <w:rsid w:val="005F001E"/>
    <w:rsid w:val="005F6BCD"/>
    <w:rsid w:val="00601F88"/>
    <w:rsid w:val="006051BE"/>
    <w:rsid w:val="00622953"/>
    <w:rsid w:val="006357B2"/>
    <w:rsid w:val="006445FE"/>
    <w:rsid w:val="006712E4"/>
    <w:rsid w:val="00673A37"/>
    <w:rsid w:val="00673EB0"/>
    <w:rsid w:val="006A6981"/>
    <w:rsid w:val="00715712"/>
    <w:rsid w:val="0072198B"/>
    <w:rsid w:val="0072205D"/>
    <w:rsid w:val="00726D4D"/>
    <w:rsid w:val="00771104"/>
    <w:rsid w:val="00783AFC"/>
    <w:rsid w:val="00792306"/>
    <w:rsid w:val="00796C76"/>
    <w:rsid w:val="007B1302"/>
    <w:rsid w:val="007C05C5"/>
    <w:rsid w:val="007C2904"/>
    <w:rsid w:val="007D19A9"/>
    <w:rsid w:val="007D2F63"/>
    <w:rsid w:val="007D5393"/>
    <w:rsid w:val="00813FF0"/>
    <w:rsid w:val="00845043"/>
    <w:rsid w:val="00845256"/>
    <w:rsid w:val="0085451C"/>
    <w:rsid w:val="0086113E"/>
    <w:rsid w:val="00871D5B"/>
    <w:rsid w:val="00873844"/>
    <w:rsid w:val="00891E18"/>
    <w:rsid w:val="008A5EA4"/>
    <w:rsid w:val="008B0D8A"/>
    <w:rsid w:val="008B2460"/>
    <w:rsid w:val="008C11A9"/>
    <w:rsid w:val="008D08EF"/>
    <w:rsid w:val="008E3E24"/>
    <w:rsid w:val="00900FA8"/>
    <w:rsid w:val="00917EBE"/>
    <w:rsid w:val="00921E4A"/>
    <w:rsid w:val="00942CFF"/>
    <w:rsid w:val="00944A11"/>
    <w:rsid w:val="00982D3C"/>
    <w:rsid w:val="00995AC1"/>
    <w:rsid w:val="009A2073"/>
    <w:rsid w:val="009A2538"/>
    <w:rsid w:val="009B211A"/>
    <w:rsid w:val="009B655E"/>
    <w:rsid w:val="009B6D21"/>
    <w:rsid w:val="009C21AE"/>
    <w:rsid w:val="009D2D77"/>
    <w:rsid w:val="00A21B92"/>
    <w:rsid w:val="00A25345"/>
    <w:rsid w:val="00A434B7"/>
    <w:rsid w:val="00A47A04"/>
    <w:rsid w:val="00A51E99"/>
    <w:rsid w:val="00A57FB4"/>
    <w:rsid w:val="00A63C49"/>
    <w:rsid w:val="00A648A9"/>
    <w:rsid w:val="00A7725D"/>
    <w:rsid w:val="00A839F3"/>
    <w:rsid w:val="00A853D5"/>
    <w:rsid w:val="00A97DC2"/>
    <w:rsid w:val="00AB5BD4"/>
    <w:rsid w:val="00AB7008"/>
    <w:rsid w:val="00AD0155"/>
    <w:rsid w:val="00AF4376"/>
    <w:rsid w:val="00B00577"/>
    <w:rsid w:val="00B01639"/>
    <w:rsid w:val="00B1280F"/>
    <w:rsid w:val="00B45EA2"/>
    <w:rsid w:val="00B6135B"/>
    <w:rsid w:val="00B63B06"/>
    <w:rsid w:val="00B64FAB"/>
    <w:rsid w:val="00B70DD8"/>
    <w:rsid w:val="00B8237E"/>
    <w:rsid w:val="00B87727"/>
    <w:rsid w:val="00BA0196"/>
    <w:rsid w:val="00BA06ED"/>
    <w:rsid w:val="00BB3043"/>
    <w:rsid w:val="00BC4BC4"/>
    <w:rsid w:val="00BC5973"/>
    <w:rsid w:val="00C03B51"/>
    <w:rsid w:val="00C065C3"/>
    <w:rsid w:val="00C121CF"/>
    <w:rsid w:val="00C2533F"/>
    <w:rsid w:val="00C3304F"/>
    <w:rsid w:val="00C40689"/>
    <w:rsid w:val="00C575F0"/>
    <w:rsid w:val="00C731C6"/>
    <w:rsid w:val="00C82882"/>
    <w:rsid w:val="00CB597D"/>
    <w:rsid w:val="00CC7D95"/>
    <w:rsid w:val="00CD2680"/>
    <w:rsid w:val="00CF4CBB"/>
    <w:rsid w:val="00D03644"/>
    <w:rsid w:val="00D1607B"/>
    <w:rsid w:val="00D172AD"/>
    <w:rsid w:val="00D222A7"/>
    <w:rsid w:val="00D4344A"/>
    <w:rsid w:val="00D45FBE"/>
    <w:rsid w:val="00D50074"/>
    <w:rsid w:val="00D55AC1"/>
    <w:rsid w:val="00D5730E"/>
    <w:rsid w:val="00D62B61"/>
    <w:rsid w:val="00DA19EE"/>
    <w:rsid w:val="00DB55BE"/>
    <w:rsid w:val="00DB6F97"/>
    <w:rsid w:val="00DC626C"/>
    <w:rsid w:val="00DD3883"/>
    <w:rsid w:val="00DE0B26"/>
    <w:rsid w:val="00DF20A2"/>
    <w:rsid w:val="00E17258"/>
    <w:rsid w:val="00E26E23"/>
    <w:rsid w:val="00E53671"/>
    <w:rsid w:val="00E65E73"/>
    <w:rsid w:val="00E65F66"/>
    <w:rsid w:val="00E93390"/>
    <w:rsid w:val="00E97454"/>
    <w:rsid w:val="00EA06EB"/>
    <w:rsid w:val="00EC5DD6"/>
    <w:rsid w:val="00EC7B47"/>
    <w:rsid w:val="00F10913"/>
    <w:rsid w:val="00F33EE9"/>
    <w:rsid w:val="00F34C64"/>
    <w:rsid w:val="00F43C2D"/>
    <w:rsid w:val="00F553E9"/>
    <w:rsid w:val="00F71895"/>
    <w:rsid w:val="00F75C7E"/>
    <w:rsid w:val="00F83FDB"/>
    <w:rsid w:val="00F93B52"/>
    <w:rsid w:val="00F93B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9C02EB"/>
  <w15:docId w15:val="{FA94C46D-01CF-4B79-A31E-C0ED4D96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55D"/>
    <w:rPr>
      <w:rFonts w:ascii="Arial" w:eastAsiaTheme="minorHAnsi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155D"/>
    <w:rPr>
      <w:rFonts w:eastAsiaTheme="minorHAnsi"/>
      <w:sz w:val="24"/>
      <w:szCs w:val="24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52C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C91"/>
    <w:rPr>
      <w:rFonts w:ascii="Arial" w:eastAsiaTheme="minorHAnsi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2C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C91"/>
    <w:rPr>
      <w:rFonts w:ascii="Arial" w:eastAsiaTheme="minorHAnsi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B70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C4"/>
    <w:rPr>
      <w:rFonts w:ascii="Segoe UI" w:eastAsiaTheme="minorHAns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7C29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313C4"/>
    <w:rPr>
      <w:rFonts w:ascii="Arial" w:eastAsiaTheme="minorHAns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er.edu/arts-humanities/advising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Anne Bialowas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RMCR</dc:creator>
  <cp:lastModifiedBy>Unika Timalsina</cp:lastModifiedBy>
  <cp:revision>3</cp:revision>
  <cp:lastPrinted>2025-07-28T18:53:00Z</cp:lastPrinted>
  <dcterms:created xsi:type="dcterms:W3CDTF">2026-08-21T15:17:00Z</dcterms:created>
  <dcterms:modified xsi:type="dcterms:W3CDTF">2026-08-21T15:19:00Z</dcterms:modified>
</cp:coreProperties>
</file>